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BA" w:rsidRDefault="00780DBE" w:rsidP="00F23FBA">
      <w:pPr>
        <w:jc w:val="both"/>
        <w:rPr>
          <w:rFonts w:ascii="Arial" w:hAnsi="Arial" w:cs="Arial"/>
          <w:b/>
          <w:sz w:val="22"/>
          <w:szCs w:val="22"/>
        </w:rPr>
      </w:pPr>
      <w:bookmarkStart w:id="0" w:name="_GoBack"/>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-153670</wp:posOffset>
            </wp:positionV>
            <wp:extent cx="52260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23FBA" w:rsidRDefault="00F23FBA" w:rsidP="00F23FBA">
      <w:pPr>
        <w:jc w:val="both"/>
        <w:rPr>
          <w:rFonts w:ascii="Arial" w:hAnsi="Arial" w:cs="Arial"/>
          <w:b/>
          <w:sz w:val="22"/>
          <w:szCs w:val="22"/>
        </w:rPr>
      </w:pPr>
    </w:p>
    <w:p w:rsidR="00F23FBA" w:rsidRDefault="00F23FBA" w:rsidP="00F23FBA">
      <w:pPr>
        <w:jc w:val="both"/>
        <w:rPr>
          <w:rFonts w:ascii="Arial" w:hAnsi="Arial" w:cs="Arial"/>
          <w:b/>
          <w:sz w:val="22"/>
          <w:szCs w:val="22"/>
        </w:rPr>
      </w:pPr>
    </w:p>
    <w:p w:rsidR="00F23FBA" w:rsidRDefault="00F23FBA" w:rsidP="00F23FBA">
      <w:pPr>
        <w:jc w:val="both"/>
        <w:rPr>
          <w:rFonts w:ascii="Arial" w:hAnsi="Arial" w:cs="Arial"/>
          <w:b/>
          <w:sz w:val="22"/>
          <w:szCs w:val="22"/>
        </w:rPr>
      </w:pPr>
    </w:p>
    <w:p w:rsidR="00F23FBA" w:rsidRDefault="00F23FBA" w:rsidP="00F23FBA">
      <w:pPr>
        <w:jc w:val="both"/>
        <w:rPr>
          <w:rFonts w:ascii="Arial" w:hAnsi="Arial" w:cs="Arial"/>
          <w:b/>
          <w:sz w:val="22"/>
          <w:szCs w:val="22"/>
        </w:rPr>
      </w:pPr>
      <w:r>
        <w:rPr>
          <w:rFonts w:ascii="Arial" w:hAnsi="Arial" w:cs="Arial"/>
          <w:b/>
          <w:sz w:val="22"/>
          <w:szCs w:val="22"/>
        </w:rPr>
        <w:t>REPUBLIKA HRVATSKA</w:t>
      </w:r>
    </w:p>
    <w:p w:rsidR="00F23FBA" w:rsidRDefault="00F23FBA" w:rsidP="00F23FBA">
      <w:pPr>
        <w:jc w:val="both"/>
        <w:rPr>
          <w:rFonts w:ascii="Arial" w:hAnsi="Arial" w:cs="Arial"/>
          <w:b/>
          <w:sz w:val="22"/>
          <w:szCs w:val="22"/>
        </w:rPr>
      </w:pPr>
      <w:r>
        <w:rPr>
          <w:rFonts w:ascii="Arial" w:hAnsi="Arial" w:cs="Arial"/>
          <w:b/>
          <w:sz w:val="22"/>
          <w:szCs w:val="22"/>
        </w:rPr>
        <w:t>ISTARSKA ŽUPANIJA</w:t>
      </w:r>
    </w:p>
    <w:p w:rsidR="00F23FBA" w:rsidRDefault="00F23FBA" w:rsidP="00F23FBA">
      <w:pPr>
        <w:jc w:val="both"/>
        <w:rPr>
          <w:rFonts w:ascii="Arial" w:hAnsi="Arial" w:cs="Arial"/>
          <w:b/>
          <w:sz w:val="22"/>
          <w:szCs w:val="22"/>
        </w:rPr>
      </w:pPr>
      <w:r>
        <w:rPr>
          <w:rFonts w:ascii="Arial" w:hAnsi="Arial" w:cs="Arial"/>
          <w:b/>
          <w:sz w:val="22"/>
          <w:szCs w:val="22"/>
        </w:rPr>
        <w:t>OPĆINA KRŠAN</w:t>
      </w:r>
    </w:p>
    <w:p w:rsidR="00F23FBA" w:rsidRDefault="00F23FBA" w:rsidP="00F23FBA">
      <w:pPr>
        <w:jc w:val="both"/>
        <w:rPr>
          <w:rFonts w:ascii="Arial" w:hAnsi="Arial" w:cs="Arial"/>
          <w:b/>
          <w:sz w:val="22"/>
          <w:szCs w:val="22"/>
        </w:rPr>
      </w:pPr>
      <w:r>
        <w:rPr>
          <w:rFonts w:ascii="Arial" w:hAnsi="Arial" w:cs="Arial"/>
          <w:b/>
          <w:sz w:val="22"/>
          <w:szCs w:val="22"/>
        </w:rPr>
        <w:t>Jedinstveni upravni odjel</w:t>
      </w:r>
    </w:p>
    <w:p w:rsidR="00F23FBA" w:rsidRDefault="00F23FBA" w:rsidP="00F23FBA">
      <w:pPr>
        <w:jc w:val="both"/>
        <w:rPr>
          <w:rFonts w:ascii="Arial" w:hAnsi="Arial" w:cs="Arial"/>
          <w:sz w:val="18"/>
          <w:szCs w:val="18"/>
        </w:rPr>
      </w:pPr>
      <w:r>
        <w:rPr>
          <w:rFonts w:ascii="Arial" w:hAnsi="Arial" w:cs="Arial"/>
          <w:sz w:val="18"/>
          <w:szCs w:val="18"/>
        </w:rPr>
        <w:t xml:space="preserve">52232 Kršan, </w:t>
      </w:r>
      <w:proofErr w:type="spellStart"/>
      <w:r>
        <w:rPr>
          <w:rFonts w:ascii="Arial" w:hAnsi="Arial" w:cs="Arial"/>
          <w:sz w:val="18"/>
          <w:szCs w:val="18"/>
        </w:rPr>
        <w:t>Blaškovići</w:t>
      </w:r>
      <w:proofErr w:type="spellEnd"/>
      <w:r>
        <w:rPr>
          <w:rFonts w:ascii="Arial" w:hAnsi="Arial" w:cs="Arial"/>
          <w:sz w:val="18"/>
          <w:szCs w:val="18"/>
        </w:rPr>
        <w:t xml:space="preserve"> 12</w:t>
      </w:r>
    </w:p>
    <w:p w:rsidR="00F23FBA" w:rsidRDefault="00F23FBA" w:rsidP="00F23FBA">
      <w:pPr>
        <w:jc w:val="both"/>
        <w:rPr>
          <w:rFonts w:ascii="Arial" w:hAnsi="Arial" w:cs="Arial"/>
          <w:sz w:val="18"/>
          <w:szCs w:val="18"/>
        </w:rPr>
      </w:pPr>
      <w:proofErr w:type="spellStart"/>
      <w:r>
        <w:rPr>
          <w:rFonts w:ascii="Arial" w:hAnsi="Arial" w:cs="Arial"/>
          <w:sz w:val="18"/>
          <w:szCs w:val="18"/>
        </w:rPr>
        <w:t>Tel</w:t>
      </w:r>
      <w:proofErr w:type="spellEnd"/>
      <w:r>
        <w:rPr>
          <w:rFonts w:ascii="Arial" w:hAnsi="Arial" w:cs="Arial"/>
          <w:sz w:val="18"/>
          <w:szCs w:val="18"/>
        </w:rPr>
        <w:t xml:space="preserve">: +385 (0)52 378 222, </w:t>
      </w:r>
      <w:proofErr w:type="spellStart"/>
      <w:r>
        <w:rPr>
          <w:rFonts w:ascii="Arial" w:hAnsi="Arial" w:cs="Arial"/>
          <w:sz w:val="18"/>
          <w:szCs w:val="18"/>
        </w:rPr>
        <w:t>fax</w:t>
      </w:r>
      <w:proofErr w:type="spellEnd"/>
      <w:r>
        <w:rPr>
          <w:rFonts w:ascii="Arial" w:hAnsi="Arial" w:cs="Arial"/>
          <w:sz w:val="18"/>
          <w:szCs w:val="18"/>
        </w:rPr>
        <w:t>: +385 (0)52 378 223</w:t>
      </w:r>
    </w:p>
    <w:p w:rsidR="00F23FBA" w:rsidRDefault="00F23FBA" w:rsidP="00F23FBA">
      <w:pPr>
        <w:jc w:val="both"/>
        <w:rPr>
          <w:rFonts w:ascii="Arial" w:hAnsi="Arial" w:cs="Arial"/>
          <w:sz w:val="18"/>
          <w:szCs w:val="18"/>
        </w:rPr>
      </w:pPr>
      <w:r>
        <w:rPr>
          <w:rFonts w:ascii="Arial" w:hAnsi="Arial" w:cs="Arial"/>
          <w:sz w:val="18"/>
          <w:szCs w:val="18"/>
        </w:rPr>
        <w:t xml:space="preserve">E-mail: </w:t>
      </w:r>
      <w:hyperlink r:id="rId7" w:history="1">
        <w:r>
          <w:rPr>
            <w:rStyle w:val="Hiperveza"/>
            <w:rFonts w:ascii="Arial" w:hAnsi="Arial" w:cs="Arial"/>
            <w:sz w:val="18"/>
            <w:szCs w:val="18"/>
          </w:rPr>
          <w:t>opcina-krsan@pu.t-com.hr</w:t>
        </w:r>
      </w:hyperlink>
      <w:r>
        <w:rPr>
          <w:rFonts w:ascii="Arial" w:hAnsi="Arial" w:cs="Arial"/>
          <w:sz w:val="18"/>
          <w:szCs w:val="18"/>
        </w:rPr>
        <w:t xml:space="preserve">, </w:t>
      </w:r>
      <w:hyperlink r:id="rId8" w:history="1">
        <w:r>
          <w:rPr>
            <w:rStyle w:val="Hiperveza"/>
            <w:rFonts w:ascii="Arial" w:hAnsi="Arial" w:cs="Arial"/>
            <w:sz w:val="18"/>
            <w:szCs w:val="18"/>
          </w:rPr>
          <w:t>www.krsan.hr</w:t>
        </w:r>
      </w:hyperlink>
    </w:p>
    <w:p w:rsidR="00F23FBA" w:rsidRDefault="00F23FBA" w:rsidP="00F23FBA">
      <w:pPr>
        <w:jc w:val="both"/>
        <w:rPr>
          <w:rFonts w:ascii="Arial" w:hAnsi="Arial" w:cs="Arial"/>
          <w:sz w:val="22"/>
          <w:szCs w:val="22"/>
        </w:rPr>
      </w:pPr>
    </w:p>
    <w:p w:rsidR="00F23FBA" w:rsidRDefault="00F23FBA" w:rsidP="00F23FBA">
      <w:pPr>
        <w:jc w:val="both"/>
        <w:rPr>
          <w:rFonts w:ascii="Arial" w:hAnsi="Arial" w:cs="Arial"/>
          <w:sz w:val="22"/>
          <w:szCs w:val="22"/>
        </w:rPr>
      </w:pPr>
      <w:r>
        <w:rPr>
          <w:rFonts w:ascii="Arial" w:hAnsi="Arial" w:cs="Arial"/>
          <w:sz w:val="22"/>
          <w:szCs w:val="22"/>
        </w:rPr>
        <w:t>KLASA: 112-03/17-01/1</w:t>
      </w:r>
    </w:p>
    <w:p w:rsidR="00F23FBA" w:rsidRDefault="00F23FBA" w:rsidP="00F23FBA">
      <w:pPr>
        <w:jc w:val="both"/>
        <w:rPr>
          <w:rFonts w:ascii="Arial" w:hAnsi="Arial" w:cs="Arial"/>
          <w:sz w:val="22"/>
          <w:szCs w:val="22"/>
        </w:rPr>
      </w:pPr>
      <w:r>
        <w:rPr>
          <w:rFonts w:ascii="Arial" w:hAnsi="Arial" w:cs="Arial"/>
          <w:sz w:val="22"/>
          <w:szCs w:val="22"/>
        </w:rPr>
        <w:t>URBROJ: 2144/04-02/01-17-5</w:t>
      </w:r>
    </w:p>
    <w:p w:rsidR="00F23FBA" w:rsidRDefault="00F23FBA" w:rsidP="00F23FBA">
      <w:pPr>
        <w:jc w:val="both"/>
        <w:rPr>
          <w:rFonts w:ascii="Arial" w:hAnsi="Arial" w:cs="Arial"/>
          <w:sz w:val="22"/>
          <w:szCs w:val="22"/>
        </w:rPr>
      </w:pPr>
      <w:r>
        <w:rPr>
          <w:rFonts w:ascii="Arial" w:hAnsi="Arial" w:cs="Arial"/>
          <w:sz w:val="22"/>
          <w:szCs w:val="22"/>
        </w:rPr>
        <w:t>Kršan,  09. studeni 2017.</w:t>
      </w:r>
    </w:p>
    <w:p w:rsidR="00F23FBA" w:rsidRDefault="00F23FBA" w:rsidP="00F23FBA">
      <w:pPr>
        <w:pStyle w:val="Naslov"/>
        <w:ind w:firstLine="708"/>
        <w:jc w:val="both"/>
        <w:rPr>
          <w:rFonts w:ascii="Arial" w:hAnsi="Arial" w:cs="Arial"/>
          <w:b w:val="0"/>
          <w:sz w:val="22"/>
          <w:szCs w:val="22"/>
        </w:rPr>
      </w:pPr>
    </w:p>
    <w:p w:rsidR="00F23FBA" w:rsidRDefault="00F23FBA" w:rsidP="00F23FBA">
      <w:pPr>
        <w:pStyle w:val="Tijeloteksta"/>
        <w:ind w:firstLine="708"/>
        <w:rPr>
          <w:rFonts w:ascii="Arial" w:eastAsiaTheme="minorHAnsi" w:hAnsi="Arial" w:cs="Arial"/>
          <w:color w:val="000000"/>
          <w:sz w:val="22"/>
          <w:szCs w:val="22"/>
          <w:lang w:eastAsia="en-US"/>
        </w:rPr>
      </w:pPr>
      <w:r>
        <w:rPr>
          <w:rFonts w:ascii="Arial" w:hAnsi="Arial" w:cs="Arial"/>
          <w:sz w:val="22"/>
          <w:szCs w:val="22"/>
        </w:rPr>
        <w:t xml:space="preserve">Sukladno članku 19. i 29. Zakona o službenicima i namještenicima u lokalnoj i područnoj (regionalnoj) samoupravi (''Narodne novine'' broj 86/08., 61/11.), u skladu s  Pravilnikom o unutarnjem redu Jedinstvenog upravnog odjela Općine Kršan (Službeno glasilo Općine Kršan broj: 13/10, 1/12,), a vezano uz raspisani Oglas za prijam u službu na određeno vrijeme u JUO Općine Kršan za radna mjesta: </w:t>
      </w:r>
      <w:r>
        <w:rPr>
          <w:rFonts w:ascii="Arial" w:hAnsi="Arial" w:cs="Arial"/>
          <w:color w:val="000000"/>
          <w:sz w:val="22"/>
          <w:szCs w:val="22"/>
        </w:rPr>
        <w:t>Viši referent za uredsko poslovanje</w:t>
      </w:r>
      <w:r>
        <w:rPr>
          <w:rFonts w:ascii="Arial" w:eastAsiaTheme="minorHAnsi" w:hAnsi="Arial" w:cs="Arial"/>
          <w:color w:val="000000"/>
          <w:sz w:val="22"/>
          <w:szCs w:val="22"/>
          <w:lang w:eastAsia="en-US"/>
        </w:rPr>
        <w:t>, KLASA: 112-03/17-01/1, URBROJ: 2144/04-02/01-17-3 od 09. studeni 2017. godine, objavljen pri Hrvatskom zavodu za zapošljavanje</w:t>
      </w:r>
      <w:r>
        <w:rPr>
          <w:rFonts w:ascii="Arial" w:hAnsi="Arial" w:cs="Arial"/>
          <w:bCs/>
          <w:sz w:val="22"/>
          <w:szCs w:val="22"/>
        </w:rPr>
        <w:t>, na  WEB-stranici Općine Kršan (</w:t>
      </w:r>
      <w:hyperlink r:id="rId9" w:history="1">
        <w:r>
          <w:rPr>
            <w:rStyle w:val="Hiperveza"/>
            <w:rFonts w:ascii="Arial" w:hAnsi="Arial" w:cs="Arial"/>
            <w:bCs/>
            <w:sz w:val="22"/>
            <w:szCs w:val="22"/>
          </w:rPr>
          <w:t>www.krsan.hr</w:t>
        </w:r>
      </w:hyperlink>
      <w:r>
        <w:rPr>
          <w:rFonts w:ascii="Arial" w:hAnsi="Arial" w:cs="Arial"/>
          <w:bCs/>
          <w:sz w:val="22"/>
          <w:szCs w:val="22"/>
        </w:rPr>
        <w:t>)</w:t>
      </w:r>
      <w:r>
        <w:rPr>
          <w:rFonts w:ascii="Arial" w:eastAsiaTheme="minorHAnsi" w:hAnsi="Arial" w:cs="Arial"/>
          <w:color w:val="000000"/>
          <w:sz w:val="22"/>
          <w:szCs w:val="22"/>
          <w:lang w:eastAsia="en-US"/>
        </w:rPr>
        <w:t>, objavljuje se:</w:t>
      </w:r>
    </w:p>
    <w:p w:rsidR="00F23FBA" w:rsidRDefault="00F23FBA" w:rsidP="00F23FBA">
      <w:pPr>
        <w:autoSpaceDE w:val="0"/>
        <w:autoSpaceDN w:val="0"/>
        <w:adjustRightInd w:val="0"/>
        <w:rPr>
          <w:rFonts w:ascii="TimesNewRomanPSMT" w:eastAsiaTheme="minorHAnsi" w:hAnsi="TimesNewRomanPSMT" w:cs="TimesNewRomanPSMT"/>
          <w:color w:val="000000"/>
          <w:lang w:eastAsia="en-US"/>
        </w:rPr>
      </w:pPr>
    </w:p>
    <w:p w:rsidR="00F23FBA" w:rsidRDefault="00F23FBA" w:rsidP="00F23FBA">
      <w:pPr>
        <w:autoSpaceDE w:val="0"/>
        <w:autoSpaceDN w:val="0"/>
        <w:adjustRightInd w:val="0"/>
        <w:jc w:val="both"/>
        <w:rPr>
          <w:rFonts w:ascii="Arial" w:eastAsiaTheme="minorHAnsi" w:hAnsi="Arial" w:cs="Arial"/>
          <w:b/>
          <w:bCs/>
          <w:iCs/>
          <w:color w:val="000000"/>
          <w:sz w:val="22"/>
          <w:szCs w:val="22"/>
          <w:lang w:eastAsia="en-US"/>
        </w:rPr>
      </w:pPr>
      <w:r>
        <w:rPr>
          <w:rFonts w:ascii="Arial" w:eastAsiaTheme="minorHAnsi" w:hAnsi="Arial" w:cs="Arial"/>
          <w:b/>
          <w:bCs/>
          <w:iCs/>
          <w:color w:val="000000"/>
          <w:sz w:val="22"/>
          <w:szCs w:val="22"/>
          <w:lang w:eastAsia="en-US"/>
        </w:rPr>
        <w:t>OPIS POSLOVA RADNIH MJESTA, PODACI O PLAĆI, NAČIN OBAVLJANJA PRETHODNE PROVJERE ZNANJA I SPOSOBNOSTI I IZ KOJEG PODRUČJA, ODNOSNO PRAVNI I DRUGI IZVORI ZA PRIPREMANJE KANDIDATA ZA PROVJERU ZNANJA I SPOSOBNOSTI.</w:t>
      </w:r>
    </w:p>
    <w:p w:rsidR="00F23FBA" w:rsidRDefault="00F23FBA" w:rsidP="00F23FBA">
      <w:pPr>
        <w:pStyle w:val="Tijeloteksta"/>
        <w:ind w:firstLine="708"/>
        <w:rPr>
          <w:rFonts w:ascii="Arial" w:hAnsi="Arial" w:cs="Arial"/>
          <w:sz w:val="22"/>
          <w:szCs w:val="22"/>
        </w:rPr>
      </w:pPr>
    </w:p>
    <w:p w:rsidR="00F23FBA" w:rsidRDefault="00F23FBA" w:rsidP="00F23FBA">
      <w:pPr>
        <w:autoSpaceDE w:val="0"/>
        <w:autoSpaceDN w:val="0"/>
        <w:adjustRightInd w:val="0"/>
        <w:jc w:val="both"/>
        <w:rPr>
          <w:rFonts w:ascii="Arial" w:hAnsi="Arial" w:cs="Arial"/>
          <w:bCs/>
          <w:sz w:val="22"/>
          <w:szCs w:val="22"/>
        </w:rPr>
      </w:pPr>
      <w:r>
        <w:rPr>
          <w:rFonts w:ascii="Arial" w:hAnsi="Arial" w:cs="Arial"/>
          <w:bCs/>
          <w:sz w:val="22"/>
          <w:szCs w:val="22"/>
        </w:rPr>
        <w:t>Za sljedeća radna mjesta:</w:t>
      </w:r>
    </w:p>
    <w:p w:rsidR="00F23FBA" w:rsidRDefault="00F23FBA" w:rsidP="00F23FBA">
      <w:pPr>
        <w:autoSpaceDE w:val="0"/>
        <w:autoSpaceDN w:val="0"/>
        <w:adjustRightInd w:val="0"/>
        <w:jc w:val="both"/>
        <w:rPr>
          <w:rFonts w:ascii="Arial" w:hAnsi="Arial" w:cs="Arial"/>
          <w:color w:val="000000"/>
          <w:sz w:val="22"/>
          <w:szCs w:val="22"/>
        </w:rPr>
      </w:pPr>
    </w:p>
    <w:p w:rsidR="00F23FBA" w:rsidRDefault="00F23FBA" w:rsidP="00F23FBA">
      <w:pPr>
        <w:autoSpaceDE w:val="0"/>
        <w:autoSpaceDN w:val="0"/>
        <w:adjustRightInd w:val="0"/>
        <w:jc w:val="both"/>
        <w:rPr>
          <w:rFonts w:ascii="Arial" w:hAnsi="Arial" w:cs="Arial"/>
          <w:color w:val="000000"/>
          <w:sz w:val="22"/>
          <w:szCs w:val="22"/>
        </w:rPr>
      </w:pPr>
      <w:r>
        <w:rPr>
          <w:rFonts w:ascii="Arial" w:hAnsi="Arial" w:cs="Arial"/>
          <w:b/>
          <w:color w:val="000000"/>
          <w:sz w:val="22"/>
          <w:szCs w:val="22"/>
        </w:rPr>
        <w:t xml:space="preserve">1. Viši referent za uredsko poslovanje </w:t>
      </w:r>
      <w:r>
        <w:rPr>
          <w:rFonts w:ascii="Arial" w:hAnsi="Arial" w:cs="Arial"/>
          <w:color w:val="000000"/>
          <w:sz w:val="22"/>
          <w:szCs w:val="22"/>
        </w:rPr>
        <w:t>u Odsjeku za općinsku samoupravu i upravu, opće i pravne poslove Jedinstvenog upravnog odjela Općine Kršan</w:t>
      </w:r>
    </w:p>
    <w:p w:rsidR="00F23FBA" w:rsidRDefault="00F23FBA" w:rsidP="00F23FBA">
      <w:pPr>
        <w:pStyle w:val="Tijeloteksta"/>
        <w:rPr>
          <w:rFonts w:ascii="Arial" w:eastAsiaTheme="minorHAnsi" w:hAnsi="Arial" w:cs="Arial"/>
          <w:b/>
          <w:bCs/>
          <w:iCs/>
          <w:color w:val="000000"/>
          <w:sz w:val="22"/>
          <w:szCs w:val="22"/>
          <w:lang w:eastAsia="en-US"/>
        </w:rPr>
      </w:pPr>
      <w:r>
        <w:rPr>
          <w:rFonts w:ascii="Arial" w:hAnsi="Arial" w:cs="Arial"/>
          <w:bCs/>
          <w:sz w:val="22"/>
          <w:szCs w:val="22"/>
        </w:rPr>
        <w:t>- 1 izvršitelj/</w:t>
      </w:r>
      <w:proofErr w:type="spellStart"/>
      <w:r>
        <w:rPr>
          <w:rFonts w:ascii="Arial" w:hAnsi="Arial" w:cs="Arial"/>
          <w:bCs/>
          <w:sz w:val="22"/>
          <w:szCs w:val="22"/>
        </w:rPr>
        <w:t>ica</w:t>
      </w:r>
      <w:proofErr w:type="spellEnd"/>
      <w:r>
        <w:rPr>
          <w:rFonts w:ascii="Arial" w:hAnsi="Arial" w:cs="Arial"/>
          <w:bCs/>
          <w:sz w:val="22"/>
          <w:szCs w:val="22"/>
        </w:rPr>
        <w:t xml:space="preserve"> na određeno vrijeme od 6 mjeseci, radi obavljanja poslova čiji se opseg privremeno povećao</w:t>
      </w:r>
      <w:r>
        <w:rPr>
          <w:rFonts w:ascii="Arial" w:hAnsi="Arial" w:cs="Arial"/>
          <w:sz w:val="22"/>
          <w:szCs w:val="22"/>
        </w:rPr>
        <w:t xml:space="preserve">  </w:t>
      </w:r>
    </w:p>
    <w:p w:rsidR="00F23FBA" w:rsidRDefault="00F23FBA" w:rsidP="00F23FBA">
      <w:pPr>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obavlja poslove uredskog poslovanja koji obuhvaćaju: zaprimanje akata, vođenje urudžbenog zapisnika, upisnika predmeta upravnog postupka, dostava akata u rad, praćenje kolanja dokumenata vođenjem pomoćnih knjiga – internih dostavnih knjiga, razvođenje akata i odlaganje u pismohranu,</w:t>
      </w:r>
    </w:p>
    <w:p w:rsidR="00F23FBA" w:rsidRDefault="00F23FBA" w:rsidP="00F23FBA">
      <w:pPr>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obavlja poslove čuvanja i zaštite arhivskog i </w:t>
      </w:r>
      <w:proofErr w:type="spellStart"/>
      <w:r>
        <w:rPr>
          <w:rFonts w:ascii="Arial" w:hAnsi="Arial" w:cs="Arial"/>
          <w:color w:val="000000"/>
          <w:sz w:val="22"/>
          <w:szCs w:val="22"/>
        </w:rPr>
        <w:t>registraturnog</w:t>
      </w:r>
      <w:proofErr w:type="spellEnd"/>
      <w:r>
        <w:rPr>
          <w:rFonts w:ascii="Arial" w:hAnsi="Arial" w:cs="Arial"/>
          <w:color w:val="000000"/>
          <w:sz w:val="22"/>
          <w:szCs w:val="22"/>
        </w:rPr>
        <w:t xml:space="preserve"> gradiva, te vodi Knjigu  pismohrane,</w:t>
      </w:r>
    </w:p>
    <w:p w:rsidR="00F23FBA" w:rsidRDefault="00F23FBA" w:rsidP="00F23FBA">
      <w:pPr>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obavlja poslove izlučivanja i uništavanja </w:t>
      </w:r>
      <w:proofErr w:type="spellStart"/>
      <w:r>
        <w:rPr>
          <w:rFonts w:ascii="Arial" w:hAnsi="Arial" w:cs="Arial"/>
          <w:color w:val="000000"/>
          <w:sz w:val="22"/>
          <w:szCs w:val="22"/>
        </w:rPr>
        <w:t>registraturnog</w:t>
      </w:r>
      <w:proofErr w:type="spellEnd"/>
      <w:r>
        <w:rPr>
          <w:rFonts w:ascii="Arial" w:hAnsi="Arial" w:cs="Arial"/>
          <w:color w:val="000000"/>
          <w:sz w:val="22"/>
          <w:szCs w:val="22"/>
        </w:rPr>
        <w:t xml:space="preserve"> gradiva te predaju arhivskog gradiva nadležnom Arhivu;</w:t>
      </w:r>
    </w:p>
    <w:p w:rsidR="00F23FBA" w:rsidRDefault="00F23FBA" w:rsidP="00F23FBA">
      <w:pPr>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uređuje i umnožava  općinsko službeno glasilo,</w:t>
      </w:r>
    </w:p>
    <w:p w:rsidR="00F23FBA" w:rsidRDefault="00F23FBA" w:rsidP="00F23FBA">
      <w:pPr>
        <w:numPr>
          <w:ilvl w:val="0"/>
          <w:numId w:val="1"/>
        </w:numPr>
        <w:autoSpaceDE w:val="0"/>
        <w:autoSpaceDN w:val="0"/>
        <w:adjustRightInd w:val="0"/>
        <w:jc w:val="both"/>
        <w:rPr>
          <w:rFonts w:ascii="Arial" w:hAnsi="Arial" w:cs="Arial"/>
          <w:sz w:val="22"/>
          <w:szCs w:val="22"/>
        </w:rPr>
      </w:pPr>
      <w:r>
        <w:rPr>
          <w:rFonts w:ascii="Arial" w:hAnsi="Arial" w:cs="Arial"/>
          <w:color w:val="000000"/>
          <w:sz w:val="22"/>
          <w:szCs w:val="22"/>
        </w:rPr>
        <w:t xml:space="preserve">ažurira </w:t>
      </w:r>
      <w:r>
        <w:rPr>
          <w:rFonts w:ascii="Arial" w:hAnsi="Arial" w:cs="Arial"/>
          <w:sz w:val="22"/>
          <w:szCs w:val="22"/>
        </w:rPr>
        <w:t>WEB stranicu Općine Kršan, te surađuje s informatičkom potporom vezanom za održavanje WEB stranice Općine Kršan,</w:t>
      </w:r>
    </w:p>
    <w:p w:rsidR="00F23FBA" w:rsidRDefault="00F23FBA" w:rsidP="00F23FBA">
      <w:pPr>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obavlja administrativno-tehničke poslove za općinskog načelnika i općinsko vijeće koji obuhvaćaju: prijepis akata, poslove fotokopiranja, dostavu poziva za sjednice, po potrebi obavlja poslove na telefonskoj centrali i pomoć strankama pri sastavljanju zamolbi i ostalih podnesaka</w:t>
      </w:r>
    </w:p>
    <w:p w:rsidR="00F23FBA" w:rsidRDefault="00F23FBA" w:rsidP="00F23FBA">
      <w:pPr>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vodi zapisnike sjednica općinskog vijeća i po potrebi ostalih radnih tijela,</w:t>
      </w:r>
    </w:p>
    <w:p w:rsidR="00F23FBA" w:rsidRDefault="00F23FBA" w:rsidP="00F23FBA">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obavlja i druge poslove po nalogu općinskog načelnika, pročelnika i voditelja Odsjeka.</w:t>
      </w:r>
    </w:p>
    <w:p w:rsidR="00F23FBA" w:rsidRDefault="00F23FBA" w:rsidP="00F23FBA">
      <w:pPr>
        <w:jc w:val="both"/>
        <w:rPr>
          <w:rFonts w:ascii="Arial" w:hAnsi="Arial" w:cs="Arial"/>
          <w:sz w:val="22"/>
          <w:szCs w:val="22"/>
        </w:rPr>
      </w:pPr>
    </w:p>
    <w:p w:rsidR="00F23FBA" w:rsidRDefault="00F23FBA" w:rsidP="00F23FBA">
      <w:pPr>
        <w:jc w:val="both"/>
        <w:rPr>
          <w:rFonts w:ascii="Arial" w:hAnsi="Arial" w:cs="Arial"/>
          <w:sz w:val="22"/>
          <w:szCs w:val="22"/>
        </w:rPr>
      </w:pPr>
      <w:r>
        <w:rPr>
          <w:rFonts w:ascii="Arial" w:hAnsi="Arial" w:cs="Arial"/>
          <w:sz w:val="22"/>
          <w:szCs w:val="22"/>
        </w:rPr>
        <w:lastRenderedPageBreak/>
        <w:t>PLAĆA</w:t>
      </w:r>
    </w:p>
    <w:p w:rsidR="00F23FBA" w:rsidRDefault="00F23FBA" w:rsidP="00F23FBA">
      <w:pPr>
        <w:jc w:val="both"/>
        <w:rPr>
          <w:rFonts w:ascii="Arial" w:hAnsi="Arial" w:cs="Arial"/>
          <w:sz w:val="22"/>
          <w:szCs w:val="22"/>
        </w:rPr>
      </w:pPr>
      <w:r>
        <w:rPr>
          <w:rFonts w:ascii="Arial" w:hAnsi="Arial" w:cs="Arial"/>
          <w:sz w:val="22"/>
          <w:szCs w:val="22"/>
        </w:rPr>
        <w:t>Plaću službenika/ce čini umnožak osnovice za obračun plaće od 4.230 kn i koeficijenta složenosti poslova od 1,80 (bruto plaća).</w:t>
      </w:r>
    </w:p>
    <w:p w:rsidR="00F23FBA" w:rsidRDefault="00F23FBA" w:rsidP="00F23FBA">
      <w:pPr>
        <w:jc w:val="both"/>
        <w:rPr>
          <w:rFonts w:ascii="Arial" w:hAnsi="Arial" w:cs="Arial"/>
          <w:sz w:val="22"/>
          <w:szCs w:val="22"/>
        </w:rPr>
      </w:pPr>
    </w:p>
    <w:p w:rsidR="00F23FBA" w:rsidRDefault="00F23FBA" w:rsidP="00F23FBA">
      <w:pPr>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 xml:space="preserve">UPUTE I OBAVIJEST KANDIDATIMA ZA PRETHODNU PROVJERU ZNANJA I SPOSOBNOSTI KANDIDATA </w:t>
      </w:r>
    </w:p>
    <w:p w:rsidR="00F23FBA" w:rsidRDefault="00F23FBA" w:rsidP="00F23FBA">
      <w:pPr>
        <w:pStyle w:val="Tijeloteksta"/>
        <w:rPr>
          <w:rFonts w:ascii="Arial" w:hAnsi="Arial" w:cs="Arial"/>
          <w:sz w:val="22"/>
          <w:szCs w:val="22"/>
        </w:rPr>
      </w:pPr>
      <w:r>
        <w:rPr>
          <w:rFonts w:ascii="Arial" w:hAnsi="Arial" w:cs="Arial"/>
          <w:sz w:val="22"/>
          <w:szCs w:val="22"/>
        </w:rPr>
        <w:t>Prethodna provjera znanja i sposobnosti kandidata obuhvaća: pisano testiranje i intervju. Kandidati su obvezni pristupiti prethodnoj provjeri znanja i sposobnosti. Ako kandidat ne pristupi prethodnoj provjeri znanja i sposobnosti smatra se da je povukao prijavu na natječaj.</w:t>
      </w:r>
    </w:p>
    <w:p w:rsidR="00F23FBA" w:rsidRDefault="00F23FBA" w:rsidP="00F23FBA">
      <w:pPr>
        <w:pStyle w:val="Tijeloteksta"/>
        <w:rPr>
          <w:rFonts w:ascii="Arial" w:hAnsi="Arial" w:cs="Arial"/>
          <w:sz w:val="22"/>
          <w:szCs w:val="22"/>
        </w:rPr>
      </w:pPr>
      <w:r>
        <w:rPr>
          <w:rFonts w:ascii="Arial" w:hAnsi="Arial" w:cs="Arial"/>
          <w:sz w:val="22"/>
          <w:szCs w:val="22"/>
        </w:rPr>
        <w:t>Prethodnoj provjeri znanja i sposobnosti kandidata mogu pristupiti samo kandidati koji ispunjavaju formalne uvijete.</w:t>
      </w:r>
    </w:p>
    <w:p w:rsidR="00F23FBA" w:rsidRDefault="00F23FBA" w:rsidP="00F23FBA">
      <w:pPr>
        <w:pStyle w:val="Tijeloteksta"/>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 xml:space="preserve">Područje  testiranja za radno mjesto </w:t>
      </w:r>
      <w:r>
        <w:rPr>
          <w:rFonts w:ascii="Arial" w:hAnsi="Arial" w:cs="Arial"/>
          <w:color w:val="000000"/>
          <w:sz w:val="22"/>
          <w:szCs w:val="22"/>
        </w:rPr>
        <w:t>Viši referent za uredsko poslovanje</w:t>
      </w:r>
      <w:r>
        <w:rPr>
          <w:rFonts w:ascii="Arial" w:hAnsi="Arial" w:cs="Arial"/>
          <w:sz w:val="22"/>
          <w:szCs w:val="22"/>
        </w:rPr>
        <w:t xml:space="preserve">: </w:t>
      </w:r>
    </w:p>
    <w:p w:rsidR="00F23FBA" w:rsidRDefault="00F23FBA" w:rsidP="00F23FBA">
      <w:pPr>
        <w:pStyle w:val="Tijeloteksta"/>
        <w:rPr>
          <w:rFonts w:ascii="Arial" w:hAnsi="Arial" w:cs="Arial"/>
          <w:sz w:val="22"/>
          <w:szCs w:val="22"/>
        </w:rPr>
      </w:pPr>
      <w:r>
        <w:rPr>
          <w:rFonts w:ascii="Arial" w:hAnsi="Arial" w:cs="Arial"/>
          <w:sz w:val="22"/>
          <w:szCs w:val="22"/>
        </w:rPr>
        <w:t xml:space="preserve">Područje  testiranja: </w:t>
      </w:r>
    </w:p>
    <w:p w:rsidR="00F23FBA" w:rsidRDefault="00F23FBA" w:rsidP="00F23FBA">
      <w:pPr>
        <w:pStyle w:val="Tijeloteksta"/>
        <w:rPr>
          <w:rFonts w:ascii="Arial" w:hAnsi="Arial" w:cs="Arial"/>
          <w:sz w:val="22"/>
          <w:szCs w:val="22"/>
        </w:rPr>
      </w:pPr>
      <w:r>
        <w:rPr>
          <w:rFonts w:ascii="Arial" w:hAnsi="Arial" w:cs="Arial"/>
          <w:sz w:val="22"/>
          <w:szCs w:val="22"/>
        </w:rPr>
        <w:t>- lokalna i područna (regionalna) samouprava i</w:t>
      </w:r>
    </w:p>
    <w:p w:rsidR="00F23FBA" w:rsidRDefault="00F23FBA" w:rsidP="00F23FBA">
      <w:pPr>
        <w:pStyle w:val="Tijeloteksta"/>
        <w:rPr>
          <w:rFonts w:ascii="Arial" w:hAnsi="Arial" w:cs="Arial"/>
          <w:sz w:val="22"/>
          <w:szCs w:val="22"/>
        </w:rPr>
      </w:pPr>
      <w:r>
        <w:rPr>
          <w:rFonts w:ascii="Arial" w:hAnsi="Arial" w:cs="Arial"/>
          <w:sz w:val="22"/>
          <w:szCs w:val="22"/>
        </w:rPr>
        <w:t>- uredsko poslovanje,</w:t>
      </w:r>
    </w:p>
    <w:p w:rsidR="00F23FBA" w:rsidRDefault="00F23FBA" w:rsidP="00F23FBA">
      <w:pPr>
        <w:pStyle w:val="Tijeloteksta"/>
        <w:rPr>
          <w:rFonts w:ascii="Arial" w:hAnsi="Arial" w:cs="Arial"/>
          <w:sz w:val="22"/>
          <w:szCs w:val="22"/>
        </w:rPr>
      </w:pPr>
      <w:r>
        <w:rPr>
          <w:rFonts w:ascii="Arial" w:hAnsi="Arial" w:cs="Arial"/>
          <w:sz w:val="22"/>
          <w:szCs w:val="22"/>
        </w:rPr>
        <w:t>Pravni i drugi izvori  za pripremanja kandidata za testiranje:</w:t>
      </w:r>
    </w:p>
    <w:p w:rsidR="00F23FBA" w:rsidRDefault="00F23FBA" w:rsidP="00F23FBA">
      <w:pPr>
        <w:pStyle w:val="Tijeloteksta"/>
        <w:rPr>
          <w:rFonts w:ascii="Arial" w:hAnsi="Arial" w:cs="Arial"/>
          <w:sz w:val="22"/>
          <w:szCs w:val="22"/>
        </w:rPr>
      </w:pPr>
      <w:r>
        <w:rPr>
          <w:rFonts w:ascii="Arial" w:hAnsi="Arial" w:cs="Arial"/>
          <w:sz w:val="22"/>
          <w:szCs w:val="22"/>
        </w:rPr>
        <w:t>- Zakonom o  službenicima i namještenicima u lokalnoj i područnoj (regionalnoj) samoupravi («Narodne novine» br. 86/08., 61/11.)</w:t>
      </w:r>
    </w:p>
    <w:p w:rsidR="00F23FBA" w:rsidRDefault="00F23FBA" w:rsidP="00F23FBA">
      <w:pPr>
        <w:pStyle w:val="Tijeloteksta"/>
        <w:rPr>
          <w:rFonts w:ascii="Arial" w:hAnsi="Arial" w:cs="Arial"/>
          <w:sz w:val="22"/>
          <w:szCs w:val="22"/>
        </w:rPr>
      </w:pPr>
      <w:r>
        <w:rPr>
          <w:rFonts w:ascii="Arial" w:hAnsi="Arial" w:cs="Arial"/>
          <w:color w:val="000000"/>
          <w:sz w:val="22"/>
          <w:szCs w:val="22"/>
        </w:rPr>
        <w:t xml:space="preserve"> - Uredba o uredskom poslovanju (NN br. 07/09).</w:t>
      </w:r>
    </w:p>
    <w:p w:rsidR="00F23FBA" w:rsidRDefault="00F23FBA" w:rsidP="00F23FBA">
      <w:pPr>
        <w:pStyle w:val="Tijeloteksta"/>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PRAVILA I POSTUPAK TESTIRANJA</w:t>
      </w:r>
    </w:p>
    <w:p w:rsidR="00F23FBA" w:rsidRDefault="00F23FBA" w:rsidP="00F23FBA">
      <w:pPr>
        <w:pStyle w:val="Tijeloteksta"/>
        <w:rPr>
          <w:rFonts w:ascii="Arial" w:hAnsi="Arial" w:cs="Arial"/>
          <w:sz w:val="22"/>
          <w:szCs w:val="22"/>
        </w:rPr>
      </w:pPr>
      <w:r>
        <w:rPr>
          <w:rFonts w:ascii="Arial" w:hAnsi="Arial" w:cs="Arial"/>
          <w:sz w:val="22"/>
          <w:szCs w:val="22"/>
        </w:rPr>
        <w:t xml:space="preserve">Po dolasku na provjeru znanja i sposobnosti, od kandidata će biti zatraženo predočavanje odgovarajuće identifikacijske isprave radi utvrđivanja identiteta. Kandidati koji ne mogu dokazati identitet neće moći pristupiti testiranju. Za kandidata koji ne pristupi testiranju smatrat će se da je povukao prijavu na natječaj. </w:t>
      </w:r>
    </w:p>
    <w:p w:rsidR="00F23FBA" w:rsidRDefault="00F23FBA" w:rsidP="00F23FBA">
      <w:pPr>
        <w:pStyle w:val="Tijeloteksta"/>
        <w:rPr>
          <w:rFonts w:ascii="Arial" w:hAnsi="Arial" w:cs="Arial"/>
          <w:sz w:val="22"/>
          <w:szCs w:val="22"/>
        </w:rPr>
      </w:pPr>
      <w:r>
        <w:rPr>
          <w:rFonts w:ascii="Arial" w:hAnsi="Arial" w:cs="Arial"/>
          <w:sz w:val="22"/>
          <w:szCs w:val="22"/>
        </w:rPr>
        <w:t xml:space="preserve">Po utvrđivanju identiteta, kandidatima će biti podijeljena pitanja za pismenu provjeru znanja. Pismena provjera traje 20 minuta. </w:t>
      </w:r>
    </w:p>
    <w:p w:rsidR="00F23FBA" w:rsidRDefault="00F23FBA" w:rsidP="00F23FBA">
      <w:pPr>
        <w:pStyle w:val="Tijeloteksta"/>
        <w:rPr>
          <w:rFonts w:ascii="Arial" w:hAnsi="Arial" w:cs="Arial"/>
          <w:sz w:val="22"/>
          <w:szCs w:val="22"/>
        </w:rPr>
      </w:pPr>
      <w:r>
        <w:rPr>
          <w:rFonts w:ascii="Arial" w:hAnsi="Arial" w:cs="Arial"/>
          <w:sz w:val="22"/>
          <w:szCs w:val="22"/>
        </w:rPr>
        <w:t>Kandidati su dužni pridržavati se utvrđenog vremena i rasporeda testiranja.</w:t>
      </w:r>
    </w:p>
    <w:p w:rsidR="00F23FBA" w:rsidRDefault="00F23FBA" w:rsidP="00F23FBA">
      <w:pPr>
        <w:pStyle w:val="Tijeloteksta"/>
        <w:rPr>
          <w:rFonts w:ascii="Arial" w:hAnsi="Arial" w:cs="Arial"/>
          <w:sz w:val="22"/>
          <w:szCs w:val="22"/>
        </w:rPr>
      </w:pPr>
      <w:r>
        <w:rPr>
          <w:rFonts w:ascii="Arial" w:hAnsi="Arial" w:cs="Arial"/>
          <w:sz w:val="22"/>
          <w:szCs w:val="22"/>
        </w:rPr>
        <w:t>Za vrijeme provjere znanja i sposobnosti nije dopušteno:</w:t>
      </w:r>
    </w:p>
    <w:p w:rsidR="00F23FBA" w:rsidRDefault="00F23FBA" w:rsidP="00F23FBA">
      <w:pPr>
        <w:pStyle w:val="Tijeloteksta"/>
        <w:rPr>
          <w:rFonts w:ascii="Arial" w:hAnsi="Arial" w:cs="Arial"/>
          <w:sz w:val="22"/>
          <w:szCs w:val="22"/>
        </w:rPr>
      </w:pPr>
      <w:r>
        <w:rPr>
          <w:rFonts w:ascii="Arial" w:hAnsi="Arial" w:cs="Arial"/>
          <w:sz w:val="22"/>
          <w:szCs w:val="22"/>
        </w:rPr>
        <w:t>- koristiti se bilo kakvom literaturom odnosno bilješkama;</w:t>
      </w:r>
    </w:p>
    <w:p w:rsidR="00F23FBA" w:rsidRDefault="00F23FBA" w:rsidP="00F23FBA">
      <w:pPr>
        <w:pStyle w:val="Tijeloteksta"/>
        <w:rPr>
          <w:rFonts w:ascii="Arial" w:hAnsi="Arial" w:cs="Arial"/>
          <w:sz w:val="22"/>
          <w:szCs w:val="22"/>
        </w:rPr>
      </w:pPr>
      <w:r>
        <w:rPr>
          <w:rFonts w:ascii="Arial" w:hAnsi="Arial" w:cs="Arial"/>
          <w:sz w:val="22"/>
          <w:szCs w:val="22"/>
        </w:rPr>
        <w:t>- koristiti mobitel ili dr. komunikacijska sredstva,</w:t>
      </w:r>
    </w:p>
    <w:p w:rsidR="00F23FBA" w:rsidRDefault="00F23FBA" w:rsidP="00F23FBA">
      <w:pPr>
        <w:pStyle w:val="Tijeloteksta"/>
        <w:rPr>
          <w:rFonts w:ascii="Arial" w:hAnsi="Arial" w:cs="Arial"/>
          <w:sz w:val="22"/>
          <w:szCs w:val="22"/>
        </w:rPr>
      </w:pPr>
      <w:r>
        <w:rPr>
          <w:rFonts w:ascii="Arial" w:hAnsi="Arial" w:cs="Arial"/>
          <w:sz w:val="22"/>
          <w:szCs w:val="22"/>
        </w:rPr>
        <w:t>- napuštati prostoriju u kojoj se provjera odvija,</w:t>
      </w:r>
    </w:p>
    <w:p w:rsidR="00F23FBA" w:rsidRDefault="00F23FBA" w:rsidP="00F23FBA">
      <w:pPr>
        <w:pStyle w:val="Tijeloteksta"/>
        <w:rPr>
          <w:rFonts w:ascii="Arial" w:hAnsi="Arial" w:cs="Arial"/>
          <w:sz w:val="22"/>
          <w:szCs w:val="22"/>
        </w:rPr>
      </w:pPr>
      <w:r>
        <w:rPr>
          <w:rFonts w:ascii="Arial" w:hAnsi="Arial" w:cs="Arial"/>
          <w:sz w:val="22"/>
          <w:szCs w:val="22"/>
        </w:rPr>
        <w:t>- razgovarali s ostalim kandidatima,</w:t>
      </w:r>
    </w:p>
    <w:p w:rsidR="00F23FBA" w:rsidRDefault="00F23FBA" w:rsidP="00F23FBA">
      <w:pPr>
        <w:pStyle w:val="Tijeloteksta"/>
        <w:rPr>
          <w:rFonts w:ascii="Arial" w:hAnsi="Arial" w:cs="Arial"/>
          <w:sz w:val="22"/>
          <w:szCs w:val="22"/>
        </w:rPr>
      </w:pPr>
      <w:r>
        <w:rPr>
          <w:rFonts w:ascii="Arial" w:hAnsi="Arial" w:cs="Arial"/>
          <w:sz w:val="22"/>
          <w:szCs w:val="22"/>
        </w:rPr>
        <w:t>- niti na bilo koji drugi način remetiti koncentraciju kandidata.</w:t>
      </w:r>
    </w:p>
    <w:p w:rsidR="00F23FBA" w:rsidRDefault="00F23FBA" w:rsidP="00F23FBA">
      <w:pPr>
        <w:pStyle w:val="Tijeloteksta"/>
        <w:rPr>
          <w:rFonts w:ascii="Arial" w:hAnsi="Arial" w:cs="Arial"/>
          <w:sz w:val="22"/>
          <w:szCs w:val="22"/>
        </w:rPr>
      </w:pPr>
      <w:r>
        <w:rPr>
          <w:rFonts w:ascii="Arial" w:hAnsi="Arial" w:cs="Arial"/>
          <w:sz w:val="22"/>
          <w:szCs w:val="22"/>
        </w:rPr>
        <w:t>Kandidati koji će se ponašati neprimjereno  ili će prekršiti jedno od gore navedenih pravila biti će udaljeni s testiranja, a njihov rezultat i rad Povjerenstvo neće bodovati.</w:t>
      </w:r>
    </w:p>
    <w:p w:rsidR="00F23FBA" w:rsidRDefault="00F23FBA" w:rsidP="00F23FBA">
      <w:pPr>
        <w:pStyle w:val="Tijeloteksta"/>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 xml:space="preserve">Prethodna provjera znanja i sposobnosti kandidata obuhvaća: pisano testiranje i intervju. </w:t>
      </w:r>
    </w:p>
    <w:p w:rsidR="00F23FBA" w:rsidRDefault="00F23FBA" w:rsidP="00F23FBA">
      <w:pPr>
        <w:pStyle w:val="Tijeloteksta"/>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 xml:space="preserve">Za svaki dio provjere znanja  i sposobnosti dodjeljuje se od 1 do 10 bodova. </w:t>
      </w:r>
    </w:p>
    <w:p w:rsidR="00F23FBA" w:rsidRDefault="00F23FBA" w:rsidP="00F23FBA">
      <w:pPr>
        <w:pStyle w:val="Tijeloteksta"/>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Intervju se provodi samo s kandidatima koji su ostvarili najmanje 50% bodova  iz pismenog testiranja.</w:t>
      </w:r>
    </w:p>
    <w:p w:rsidR="00F23FBA" w:rsidRDefault="00F23FBA" w:rsidP="00F23FBA">
      <w:pPr>
        <w:pStyle w:val="Tijeloteksta"/>
        <w:rPr>
          <w:rFonts w:ascii="Arial" w:hAnsi="Arial" w:cs="Arial"/>
          <w:sz w:val="22"/>
          <w:szCs w:val="22"/>
        </w:rPr>
      </w:pPr>
    </w:p>
    <w:p w:rsidR="00F23FBA" w:rsidRDefault="00F23FBA" w:rsidP="00F23FBA">
      <w:pPr>
        <w:pStyle w:val="Tijeloteksta"/>
        <w:rPr>
          <w:rFonts w:ascii="Arial" w:hAnsi="Arial" w:cs="Arial"/>
          <w:sz w:val="22"/>
          <w:szCs w:val="22"/>
        </w:rPr>
      </w:pPr>
      <w:r>
        <w:rPr>
          <w:rFonts w:ascii="Arial" w:hAnsi="Arial" w:cs="Arial"/>
          <w:sz w:val="22"/>
          <w:szCs w:val="22"/>
        </w:rPr>
        <w:t>Nakon prethodne provjere znanja i sposobnosti kandidata Povjerenstvo utvrđuje rang listu kandidata prema ukupnom broju ostvarenih bodova.</w:t>
      </w:r>
    </w:p>
    <w:p w:rsidR="00F23FBA" w:rsidRDefault="00F23FBA" w:rsidP="00F23FBA">
      <w:pPr>
        <w:pStyle w:val="Tijeloteksta"/>
        <w:rPr>
          <w:rFonts w:ascii="Arial" w:hAnsi="Arial" w:cs="Arial"/>
          <w:sz w:val="22"/>
          <w:szCs w:val="22"/>
        </w:rPr>
      </w:pPr>
    </w:p>
    <w:p w:rsidR="00F23FBA" w:rsidRDefault="00F23FBA" w:rsidP="00F23FBA">
      <w:pPr>
        <w:rPr>
          <w:rFonts w:ascii="Arial" w:hAnsi="Arial" w:cs="Arial"/>
          <w:sz w:val="22"/>
          <w:szCs w:val="22"/>
        </w:rPr>
      </w:pPr>
      <w:r>
        <w:rPr>
          <w:rFonts w:ascii="Arial" w:hAnsi="Arial" w:cs="Arial"/>
          <w:sz w:val="22"/>
          <w:szCs w:val="22"/>
        </w:rPr>
        <w:t>ROK PRIJAVE NA NATJEČAJ</w:t>
      </w:r>
    </w:p>
    <w:p w:rsidR="00F23FBA" w:rsidRDefault="00F23FBA" w:rsidP="00F23FBA">
      <w:pPr>
        <w:jc w:val="both"/>
        <w:rPr>
          <w:rFonts w:ascii="Arial" w:hAnsi="Arial" w:cs="Arial"/>
          <w:sz w:val="22"/>
          <w:szCs w:val="22"/>
        </w:rPr>
      </w:pPr>
      <w:r>
        <w:rPr>
          <w:rFonts w:ascii="Arial" w:hAnsi="Arial" w:cs="Arial"/>
          <w:bCs/>
          <w:sz w:val="22"/>
          <w:szCs w:val="22"/>
        </w:rPr>
        <w:t>Prijave na oglas s dokazima o ispunjavanju uvjeta podnose u roku od 8 dana od objave natječaja pri Hrvatskom zavodu za zapošljavanje.</w:t>
      </w:r>
    </w:p>
    <w:p w:rsidR="00F23FBA" w:rsidRDefault="00F23FBA" w:rsidP="00F23FBA">
      <w:pPr>
        <w:jc w:val="both"/>
        <w:rPr>
          <w:rFonts w:ascii="Arial" w:hAnsi="Arial" w:cs="Arial"/>
          <w:bCs/>
          <w:sz w:val="22"/>
          <w:szCs w:val="22"/>
        </w:rPr>
      </w:pPr>
      <w:r>
        <w:rPr>
          <w:rFonts w:ascii="Arial" w:hAnsi="Arial" w:cs="Arial"/>
          <w:sz w:val="22"/>
          <w:szCs w:val="22"/>
        </w:rPr>
        <w:t xml:space="preserve">Kako  je oglas objavljen </w:t>
      </w:r>
      <w:r>
        <w:rPr>
          <w:rFonts w:ascii="Arial" w:hAnsi="Arial" w:cs="Arial"/>
          <w:bCs/>
          <w:sz w:val="22"/>
          <w:szCs w:val="22"/>
        </w:rPr>
        <w:t>dana 09. studeni 2017. godine,   rok prijave na natječaj je zaključno sa  17. studeni 2017. godine.</w:t>
      </w:r>
    </w:p>
    <w:p w:rsidR="00F23FBA" w:rsidRDefault="00F23FBA" w:rsidP="00F23FBA">
      <w:pPr>
        <w:rPr>
          <w:rFonts w:ascii="Arial" w:hAnsi="Arial" w:cs="Arial"/>
          <w:bCs/>
          <w:sz w:val="22"/>
          <w:szCs w:val="22"/>
        </w:rPr>
      </w:pPr>
    </w:p>
    <w:p w:rsidR="00F23FBA" w:rsidRDefault="00F23FBA" w:rsidP="00F23FBA">
      <w:pPr>
        <w:rPr>
          <w:rFonts w:ascii="Arial" w:hAnsi="Arial" w:cs="Arial"/>
          <w:sz w:val="22"/>
          <w:szCs w:val="22"/>
        </w:rPr>
      </w:pPr>
      <w:r>
        <w:rPr>
          <w:rFonts w:ascii="Arial" w:hAnsi="Arial" w:cs="Arial"/>
          <w:sz w:val="22"/>
          <w:szCs w:val="22"/>
        </w:rPr>
        <w:lastRenderedPageBreak/>
        <w:t>O rezultatima oglasa kandidati će biti pismeno izvješteni u zakonskom roku.</w:t>
      </w:r>
    </w:p>
    <w:p w:rsidR="00F23FBA" w:rsidRDefault="00F23FBA" w:rsidP="00F23FBA">
      <w:pPr>
        <w:rPr>
          <w:rFonts w:ascii="Arial" w:hAnsi="Arial" w:cs="Arial"/>
          <w:sz w:val="22"/>
          <w:szCs w:val="22"/>
        </w:rPr>
      </w:pPr>
    </w:p>
    <w:p w:rsidR="00F23FBA" w:rsidRDefault="00F23FBA" w:rsidP="00F23FBA">
      <w:pPr>
        <w:rPr>
          <w:rFonts w:ascii="Arial" w:hAnsi="Arial" w:cs="Arial"/>
          <w:sz w:val="22"/>
          <w:szCs w:val="22"/>
        </w:rPr>
      </w:pPr>
    </w:p>
    <w:p w:rsidR="00F23FBA" w:rsidRDefault="00F23FBA" w:rsidP="00F23FBA">
      <w:pPr>
        <w:rPr>
          <w:rFonts w:ascii="Arial" w:hAnsi="Arial" w:cs="Arial"/>
          <w:sz w:val="22"/>
          <w:szCs w:val="22"/>
        </w:rPr>
      </w:pPr>
      <w:r>
        <w:rPr>
          <w:rFonts w:ascii="Arial" w:hAnsi="Arial" w:cs="Arial"/>
          <w:sz w:val="22"/>
          <w:szCs w:val="22"/>
        </w:rPr>
        <w:t>VAŽNA NAPOMENA:</w:t>
      </w:r>
    </w:p>
    <w:p w:rsidR="00F23FBA" w:rsidRDefault="00F23FBA" w:rsidP="00F23FBA">
      <w:pPr>
        <w:jc w:val="both"/>
        <w:rPr>
          <w:rFonts w:ascii="Arial" w:hAnsi="Arial" w:cs="Arial"/>
          <w:sz w:val="22"/>
          <w:szCs w:val="22"/>
        </w:rPr>
      </w:pPr>
      <w:r>
        <w:rPr>
          <w:rFonts w:ascii="Arial" w:hAnsi="Arial" w:cs="Arial"/>
          <w:sz w:val="22"/>
          <w:szCs w:val="22"/>
        </w:rPr>
        <w:t>Obavijest o vremenu testiranja odnosno provjeri znanja i sposobnosti bit će objavljena na WEB stranici Općine Kršan, te oglasnoj ploči Općine Kršan  najmanje 5 dana prije testiranja. Poziv će sadržavati imena kandidata koji ispunjavaju formalne uvjete oglasa s kojima će se provest testiranje.</w:t>
      </w: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sz w:val="22"/>
          <w:szCs w:val="22"/>
        </w:rPr>
      </w:pPr>
    </w:p>
    <w:p w:rsidR="00F23FBA" w:rsidRDefault="00F23FBA" w:rsidP="00F23FBA">
      <w:pPr>
        <w:jc w:val="center"/>
        <w:rPr>
          <w:rFonts w:ascii="Arial" w:hAnsi="Arial" w:cs="Arial"/>
          <w:b/>
          <w:sz w:val="22"/>
          <w:szCs w:val="22"/>
        </w:rPr>
      </w:pPr>
      <w:r>
        <w:rPr>
          <w:rFonts w:ascii="Arial" w:hAnsi="Arial" w:cs="Arial"/>
          <w:b/>
          <w:sz w:val="22"/>
          <w:szCs w:val="22"/>
        </w:rPr>
        <w:t>OPĆINA KRŠAN</w:t>
      </w:r>
    </w:p>
    <w:p w:rsidR="00F23FBA" w:rsidRDefault="00F23FBA" w:rsidP="00F23FB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F23FBA" w:rsidRDefault="00F23FBA" w:rsidP="00F23FBA">
      <w:pPr>
        <w:rPr>
          <w:rFonts w:ascii="Arial" w:hAnsi="Arial" w:cs="Arial"/>
          <w:b/>
          <w:sz w:val="22"/>
          <w:szCs w:val="22"/>
        </w:rPr>
      </w:pPr>
    </w:p>
    <w:p w:rsidR="00DD49A8" w:rsidRDefault="00DD49A8"/>
    <w:sectPr w:rsidR="00DD4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06BF"/>
    <w:multiLevelType w:val="hybridMultilevel"/>
    <w:tmpl w:val="EB98EC1C"/>
    <w:lvl w:ilvl="0" w:tplc="C4A6A7C0">
      <w:start w:val="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45"/>
    <w:rsid w:val="00633B45"/>
    <w:rsid w:val="00780DBE"/>
    <w:rsid w:val="00DD49A8"/>
    <w:rsid w:val="00F23F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B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F23FBA"/>
    <w:rPr>
      <w:color w:val="0000FF"/>
      <w:u w:val="single"/>
    </w:rPr>
  </w:style>
  <w:style w:type="paragraph" w:styleId="Naslov">
    <w:name w:val="Title"/>
    <w:basedOn w:val="Normal"/>
    <w:link w:val="NaslovChar"/>
    <w:qFormat/>
    <w:rsid w:val="00F23FBA"/>
    <w:pPr>
      <w:jc w:val="center"/>
    </w:pPr>
    <w:rPr>
      <w:rFonts w:ascii="Arial Narrow" w:hAnsi="Arial Narrow"/>
      <w:b/>
      <w:bCs/>
    </w:rPr>
  </w:style>
  <w:style w:type="character" w:customStyle="1" w:styleId="NaslovChar">
    <w:name w:val="Naslov Char"/>
    <w:basedOn w:val="Zadanifontodlomka"/>
    <w:link w:val="Naslov"/>
    <w:rsid w:val="00F23FBA"/>
    <w:rPr>
      <w:rFonts w:ascii="Arial Narrow" w:eastAsia="Times New Roman" w:hAnsi="Arial Narrow" w:cs="Times New Roman"/>
      <w:b/>
      <w:bCs/>
      <w:sz w:val="24"/>
      <w:szCs w:val="24"/>
      <w:lang w:eastAsia="hr-HR"/>
    </w:rPr>
  </w:style>
  <w:style w:type="character" w:customStyle="1" w:styleId="TijelotekstaChar">
    <w:name w:val="Tijelo teksta Char"/>
    <w:aliases w:val="uvlaka 2 Char,uvlaka 3 Char"/>
    <w:basedOn w:val="Zadanifontodlomka"/>
    <w:link w:val="Tijeloteksta"/>
    <w:semiHidden/>
    <w:locked/>
    <w:rsid w:val="00F23FBA"/>
    <w:rPr>
      <w:rFonts w:ascii="Times New Roman" w:eastAsia="Times New Roman" w:hAnsi="Times New Roman" w:cs="Times New Roman"/>
      <w:sz w:val="24"/>
      <w:szCs w:val="24"/>
      <w:lang w:eastAsia="hr-HR"/>
    </w:rPr>
  </w:style>
  <w:style w:type="paragraph" w:styleId="Tijeloteksta">
    <w:name w:val="Body Text"/>
    <w:aliases w:val="uvlaka 2,uvlaka 3"/>
    <w:basedOn w:val="Normal"/>
    <w:link w:val="TijelotekstaChar"/>
    <w:semiHidden/>
    <w:unhideWhenUsed/>
    <w:rsid w:val="00F23FBA"/>
    <w:pPr>
      <w:jc w:val="both"/>
    </w:pPr>
  </w:style>
  <w:style w:type="character" w:customStyle="1" w:styleId="TijelotekstaChar1">
    <w:name w:val="Tijelo teksta Char1"/>
    <w:basedOn w:val="Zadanifontodlomka"/>
    <w:uiPriority w:val="99"/>
    <w:semiHidden/>
    <w:rsid w:val="00F23FB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B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F23FBA"/>
    <w:rPr>
      <w:color w:val="0000FF"/>
      <w:u w:val="single"/>
    </w:rPr>
  </w:style>
  <w:style w:type="paragraph" w:styleId="Naslov">
    <w:name w:val="Title"/>
    <w:basedOn w:val="Normal"/>
    <w:link w:val="NaslovChar"/>
    <w:qFormat/>
    <w:rsid w:val="00F23FBA"/>
    <w:pPr>
      <w:jc w:val="center"/>
    </w:pPr>
    <w:rPr>
      <w:rFonts w:ascii="Arial Narrow" w:hAnsi="Arial Narrow"/>
      <w:b/>
      <w:bCs/>
    </w:rPr>
  </w:style>
  <w:style w:type="character" w:customStyle="1" w:styleId="NaslovChar">
    <w:name w:val="Naslov Char"/>
    <w:basedOn w:val="Zadanifontodlomka"/>
    <w:link w:val="Naslov"/>
    <w:rsid w:val="00F23FBA"/>
    <w:rPr>
      <w:rFonts w:ascii="Arial Narrow" w:eastAsia="Times New Roman" w:hAnsi="Arial Narrow" w:cs="Times New Roman"/>
      <w:b/>
      <w:bCs/>
      <w:sz w:val="24"/>
      <w:szCs w:val="24"/>
      <w:lang w:eastAsia="hr-HR"/>
    </w:rPr>
  </w:style>
  <w:style w:type="character" w:customStyle="1" w:styleId="TijelotekstaChar">
    <w:name w:val="Tijelo teksta Char"/>
    <w:aliases w:val="uvlaka 2 Char,uvlaka 3 Char"/>
    <w:basedOn w:val="Zadanifontodlomka"/>
    <w:link w:val="Tijeloteksta"/>
    <w:semiHidden/>
    <w:locked/>
    <w:rsid w:val="00F23FBA"/>
    <w:rPr>
      <w:rFonts w:ascii="Times New Roman" w:eastAsia="Times New Roman" w:hAnsi="Times New Roman" w:cs="Times New Roman"/>
      <w:sz w:val="24"/>
      <w:szCs w:val="24"/>
      <w:lang w:eastAsia="hr-HR"/>
    </w:rPr>
  </w:style>
  <w:style w:type="paragraph" w:styleId="Tijeloteksta">
    <w:name w:val="Body Text"/>
    <w:aliases w:val="uvlaka 2,uvlaka 3"/>
    <w:basedOn w:val="Normal"/>
    <w:link w:val="TijelotekstaChar"/>
    <w:semiHidden/>
    <w:unhideWhenUsed/>
    <w:rsid w:val="00F23FBA"/>
    <w:pPr>
      <w:jc w:val="both"/>
    </w:pPr>
  </w:style>
  <w:style w:type="character" w:customStyle="1" w:styleId="TijelotekstaChar1">
    <w:name w:val="Tijelo teksta Char1"/>
    <w:basedOn w:val="Zadanifontodlomka"/>
    <w:uiPriority w:val="99"/>
    <w:semiHidden/>
    <w:rsid w:val="00F23FB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an.hr/" TargetMode="External"/><Relationship Id="rId3" Type="http://schemas.microsoft.com/office/2007/relationships/stylesWithEffects" Target="stylesWithEffects.xml"/><Relationship Id="rId7" Type="http://schemas.openxmlformats.org/officeDocument/2006/relationships/hyperlink" Target="mailto:opcina-krsan@pu.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lov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KRŠAN</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Glorija</dc:creator>
  <cp:lastModifiedBy>Windows korisnik</cp:lastModifiedBy>
  <cp:revision>4</cp:revision>
  <cp:lastPrinted>2017-11-09T12:17:00Z</cp:lastPrinted>
  <dcterms:created xsi:type="dcterms:W3CDTF">2017-11-09T12:00:00Z</dcterms:created>
  <dcterms:modified xsi:type="dcterms:W3CDTF">2017-11-09T12:17:00Z</dcterms:modified>
</cp:coreProperties>
</file>