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4C" w:rsidRDefault="00F5354C" w:rsidP="00F535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F5354C" w:rsidRDefault="00F5354C" w:rsidP="00F5354C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F5354C" w:rsidRDefault="00F5354C" w:rsidP="00F535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</w:t>
      </w:r>
      <w:r w:rsidR="009E2C1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vanredna sjednica Općinskog vijeća Općine Kršan održane dana </w:t>
      </w:r>
      <w:r w:rsidR="009E2C10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. </w:t>
      </w:r>
      <w:r w:rsidR="009E2C10">
        <w:rPr>
          <w:rFonts w:ascii="Arial" w:hAnsi="Arial" w:cs="Arial"/>
          <w:sz w:val="22"/>
          <w:szCs w:val="22"/>
        </w:rPr>
        <w:t>siječnja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201</w:t>
      </w:r>
      <w:r w:rsidR="009E2C10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. godine, </w:t>
      </w:r>
      <w:r>
        <w:rPr>
          <w:rFonts w:ascii="Arial" w:hAnsi="Arial" w:cs="Arial"/>
          <w:sz w:val="22"/>
          <w:szCs w:val="22"/>
        </w:rPr>
        <w:t>na kojoj je prisustvovalo svih 1</w:t>
      </w:r>
      <w:r w:rsidR="009E2C1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vijećnika  Općinskog vijeća Općine Kršan.</w:t>
      </w:r>
    </w:p>
    <w:p w:rsidR="00F5354C" w:rsidRDefault="00F5354C" w:rsidP="00F5354C">
      <w:pPr>
        <w:jc w:val="both"/>
        <w:rPr>
          <w:rFonts w:ascii="Arial" w:hAnsi="Arial" w:cs="Arial"/>
          <w:sz w:val="22"/>
          <w:szCs w:val="22"/>
        </w:rPr>
      </w:pPr>
    </w:p>
    <w:p w:rsidR="00F5354C" w:rsidRDefault="00F5354C" w:rsidP="00F535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sjednici Općinskog vijeća Općine Kršan  </w:t>
      </w:r>
      <w:r>
        <w:rPr>
          <w:rFonts w:ascii="Arial" w:hAnsi="Arial" w:cs="Arial"/>
          <w:sz w:val="22"/>
          <w:szCs w:val="22"/>
        </w:rPr>
        <w:t>donijeti  su  sljedeći akti:</w:t>
      </w:r>
    </w:p>
    <w:p w:rsidR="00DF3307" w:rsidRDefault="00700FC0" w:rsidP="00700FC0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 w:rsidRPr="00DF3307">
        <w:rPr>
          <w:rFonts w:ascii="Arial" w:hAnsi="Arial" w:cs="Arial"/>
          <w:sz w:val="22"/>
          <w:szCs w:val="22"/>
        </w:rPr>
        <w:t xml:space="preserve">1. </w:t>
      </w:r>
      <w:r w:rsidRPr="00DF3307">
        <w:rPr>
          <w:rFonts w:ascii="Arial" w:hAnsi="Arial" w:cs="Arial"/>
          <w:b/>
          <w:sz w:val="22"/>
          <w:szCs w:val="22"/>
        </w:rPr>
        <w:t xml:space="preserve">Mišljenje na </w:t>
      </w:r>
      <w:r w:rsidRPr="00DF3307">
        <w:rPr>
          <w:rFonts w:ascii="Arial" w:hAnsi="Arial" w:cs="Arial"/>
          <w:b/>
          <w:sz w:val="22"/>
          <w:szCs w:val="22"/>
        </w:rPr>
        <w:t>Nacrt konačnog prijedloga  izmjena i dopuna Prostornog plana Istarske županije</w:t>
      </w:r>
      <w:r w:rsidR="00DF3307" w:rsidRPr="00DF3307">
        <w:rPr>
          <w:rFonts w:ascii="Arial" w:hAnsi="Arial" w:cs="Arial"/>
          <w:b/>
          <w:sz w:val="22"/>
          <w:szCs w:val="22"/>
        </w:rPr>
        <w:t>.</w:t>
      </w:r>
      <w:r w:rsidR="00DF3307" w:rsidRPr="00DF3307">
        <w:rPr>
          <w:rFonts w:ascii="Arial" w:hAnsi="Arial" w:cs="Arial"/>
          <w:sz w:val="22"/>
          <w:szCs w:val="22"/>
        </w:rPr>
        <w:t xml:space="preserve"> </w:t>
      </w:r>
    </w:p>
    <w:p w:rsidR="00700FC0" w:rsidRPr="00605554" w:rsidRDefault="00DF3307" w:rsidP="00700FC0">
      <w:pPr>
        <w:pStyle w:val="Uvuenotijeloteksta"/>
        <w:ind w:firstLine="0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Općina Kršan </w:t>
      </w:r>
      <w:r w:rsidRPr="00DF3307">
        <w:rPr>
          <w:rFonts w:ascii="Arial" w:hAnsi="Arial" w:cs="Arial"/>
          <w:sz w:val="22"/>
          <w:szCs w:val="22"/>
        </w:rPr>
        <w:t>dostavila</w:t>
      </w:r>
      <w:r>
        <w:rPr>
          <w:rFonts w:ascii="Arial" w:hAnsi="Arial" w:cs="Arial"/>
          <w:sz w:val="22"/>
          <w:szCs w:val="22"/>
        </w:rPr>
        <w:t xml:space="preserve"> u postupku javne rasprave </w:t>
      </w:r>
      <w:r>
        <w:rPr>
          <w:rFonts w:ascii="Arial" w:hAnsi="Arial" w:cs="Arial"/>
          <w:sz w:val="22"/>
          <w:szCs w:val="22"/>
        </w:rPr>
        <w:t xml:space="preserve">primjedbe na </w:t>
      </w:r>
      <w:r>
        <w:rPr>
          <w:rFonts w:ascii="Arial" w:hAnsi="Arial" w:cs="Arial"/>
          <w:sz w:val="22"/>
          <w:szCs w:val="22"/>
        </w:rPr>
        <w:t>Nacrt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prijedloga izmjena i dopuna Prostornog plana Istarske županije</w:t>
      </w:r>
      <w:r>
        <w:rPr>
          <w:rFonts w:ascii="Arial" w:hAnsi="Arial" w:cs="Arial"/>
          <w:sz w:val="22"/>
          <w:szCs w:val="22"/>
        </w:rPr>
        <w:t>. Obzirom da</w:t>
      </w:r>
      <w:r w:rsidR="00700FC0">
        <w:rPr>
          <w:rFonts w:ascii="Arial" w:hAnsi="Arial" w:cs="Arial"/>
          <w:sz w:val="22"/>
          <w:szCs w:val="22"/>
        </w:rPr>
        <w:t xml:space="preserve"> u većoj mjeri </w:t>
      </w:r>
      <w:r>
        <w:rPr>
          <w:rFonts w:ascii="Arial" w:hAnsi="Arial" w:cs="Arial"/>
          <w:sz w:val="22"/>
          <w:szCs w:val="22"/>
        </w:rPr>
        <w:t xml:space="preserve">primjedbe </w:t>
      </w:r>
      <w:r w:rsidR="00700FC0">
        <w:rPr>
          <w:rFonts w:ascii="Arial" w:hAnsi="Arial" w:cs="Arial"/>
          <w:sz w:val="22"/>
          <w:szCs w:val="22"/>
        </w:rPr>
        <w:t>nisu prihvaćene odnosno da iste nisu sadržane u dostavljenom konačno</w:t>
      </w:r>
      <w:r>
        <w:rPr>
          <w:rFonts w:ascii="Arial" w:hAnsi="Arial" w:cs="Arial"/>
          <w:sz w:val="22"/>
          <w:szCs w:val="22"/>
        </w:rPr>
        <w:t>m Nacrtu</w:t>
      </w:r>
      <w:r w:rsidR="00700F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Općina Kršan  traži</w:t>
      </w:r>
      <w:r w:rsidR="00700FC0">
        <w:rPr>
          <w:rFonts w:ascii="Arial" w:hAnsi="Arial" w:cs="Arial"/>
          <w:sz w:val="22"/>
          <w:szCs w:val="22"/>
        </w:rPr>
        <w:t xml:space="preserve"> da se iste ponovo razmotre i uvrste u Nacrt konačnog prijedloga izmjena i dopuna prostornog plana Istarske županije, kako slijedi: </w:t>
      </w:r>
    </w:p>
    <w:p w:rsidR="00700FC0" w:rsidRPr="00677535" w:rsidRDefault="00700FC0" w:rsidP="00700FC0">
      <w:pPr>
        <w:pStyle w:val="Uvuenotijeloteksta"/>
        <w:ind w:firstLine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  <w:szCs w:val="22"/>
        </w:rPr>
        <w:tab/>
        <w:t xml:space="preserve">1. Na svim grafičkim prikazima u Nacrtu konačnog prijedloga prikazana je pogreška u granici područja Općine Kršan u dijelu koji se odnosi na sjeverozapadni dio Općine Kršan u dijelu naselja </w:t>
      </w:r>
      <w:proofErr w:type="spellStart"/>
      <w:r>
        <w:rPr>
          <w:rFonts w:ascii="Arial" w:hAnsi="Arial" w:cs="Arial"/>
          <w:sz w:val="22"/>
          <w:szCs w:val="22"/>
        </w:rPr>
        <w:t>Letaj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Krnelići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Salići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Grofići</w:t>
      </w:r>
      <w:proofErr w:type="spellEnd"/>
      <w:r>
        <w:rPr>
          <w:rFonts w:ascii="Arial" w:hAnsi="Arial" w:cs="Arial"/>
          <w:sz w:val="22"/>
          <w:szCs w:val="22"/>
        </w:rPr>
        <w:t xml:space="preserve">) koji je prikazan kao dio naselja Grobnik u Općini </w:t>
      </w:r>
      <w:proofErr w:type="spellStart"/>
      <w:r>
        <w:rPr>
          <w:rFonts w:ascii="Arial" w:hAnsi="Arial" w:cs="Arial"/>
          <w:sz w:val="22"/>
          <w:szCs w:val="22"/>
        </w:rPr>
        <w:t>Pićan</w:t>
      </w:r>
      <w:proofErr w:type="spellEnd"/>
      <w:r>
        <w:rPr>
          <w:rFonts w:ascii="Arial" w:hAnsi="Arial" w:cs="Arial"/>
          <w:sz w:val="22"/>
          <w:szCs w:val="22"/>
        </w:rPr>
        <w:t xml:space="preserve">, a oduvijek je dio naselja </w:t>
      </w:r>
      <w:proofErr w:type="spellStart"/>
      <w:r>
        <w:rPr>
          <w:rFonts w:ascii="Arial" w:hAnsi="Arial" w:cs="Arial"/>
          <w:sz w:val="22"/>
          <w:szCs w:val="22"/>
        </w:rPr>
        <w:t>Letaj</w:t>
      </w:r>
      <w:proofErr w:type="spellEnd"/>
      <w:r>
        <w:rPr>
          <w:rFonts w:ascii="Arial" w:hAnsi="Arial" w:cs="Arial"/>
          <w:sz w:val="22"/>
          <w:szCs w:val="22"/>
        </w:rPr>
        <w:t xml:space="preserve"> u Općini Kršan. (u privitku dostavljamo grafički dio  granice naselja na području Općine Kršan iz službenih podataka koji su dobiveni od DGU u listopadu 2015. godine).</w:t>
      </w:r>
    </w:p>
    <w:p w:rsidR="00700FC0" w:rsidRDefault="00700FC0" w:rsidP="00700FC0">
      <w:pPr>
        <w:pStyle w:val="Uvuenotijeloteksta"/>
        <w:ind w:firstLine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ab/>
        <w:t xml:space="preserve">2. Za Trp – BRESTOVA  i FRATRIJA –  tražili sma da se planirana površina </w:t>
      </w:r>
      <w:r w:rsidRPr="006F7B4A">
        <w:rPr>
          <w:rFonts w:ascii="Arial" w:hAnsi="Arial" w:cs="Arial"/>
          <w:noProof/>
          <w:sz w:val="22"/>
        </w:rPr>
        <w:t>uskladi sa stvarnim površinama</w:t>
      </w:r>
      <w:r>
        <w:rPr>
          <w:rFonts w:ascii="Arial" w:hAnsi="Arial" w:cs="Arial"/>
          <w:noProof/>
          <w:sz w:val="22"/>
        </w:rPr>
        <w:t xml:space="preserve"> budući je Općina Kršan prije pokretanja izrade navedenih UPU-a dala izraditi PGP za područje obuhvata, tako da su predložene površine točna izmjera stanja na terenu. </w:t>
      </w:r>
    </w:p>
    <w:p w:rsidR="00700FC0" w:rsidRDefault="00700FC0" w:rsidP="00700FC0">
      <w:pPr>
        <w:pStyle w:val="Uvuenotijeloteksta"/>
        <w:ind w:firstLine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(za BRESTOVU da se najveća dozvoljena površina korigira na 20,60 ha koliko je u naravi veličina postojećeg građevinskog područja (razvidno iz Odluke o izradi UPU turističkog naselja Brestova – T2  (Sl.gl.OK br 09/15) i za FRATRIJU - tražimo da se korigira na 21,60 ha koliko je u naravi veličina postojećeg građevinskog područja (razvidno iz Odluke o izradi  UPU turističkog naselja Fratrija – T2  (Sl.gl.OK br 09/15).</w:t>
      </w:r>
    </w:p>
    <w:p w:rsidR="00700FC0" w:rsidRDefault="00700FC0" w:rsidP="00700FC0">
      <w:pPr>
        <w:pStyle w:val="Uvuenotijeloteksta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3. Glede uvjeta za utvrđivanje građevinskih područja naselja sa više od 100 stanovnika je bruto gustoća od najmanje 10 planiranih stanovnika/ha – čl. 87. odnosno sa manje od 100 stanovnika je bruto gustoća od najmanje 5 planiranih stanovnika/ha – čl. 88. tražimo da se preispita taj omjer s obzirom na specifičnu tipologiju naselja na području općine Kršan koja su veoma raštrkana po selima i zaseocima i na mali broj stanovnika u našoj općini. Smatramo da bi se predmetni omjeri u pojedinim slučajevima trebali promjeniti tako da se time omogući razvoj sela i zadržavanje mladih obitelji mogućnošću izgradnje odnosno po potrebi širenjem građevinskih područja, što sa tako zadanim omjerima gustoće naseljenosti nije moguće.</w:t>
      </w:r>
    </w:p>
    <w:p w:rsidR="00700FC0" w:rsidRDefault="00700FC0" w:rsidP="00700FC0">
      <w:pPr>
        <w:pStyle w:val="Uvuenotijeloteksta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4. zahtjevamo da, temeljem činjenice da je u ZOP-u, od cca 1000 ha, izgrađeno tek 3% površine,  da se omoguće kroz izmjene i dopune PPUO Kršan i Istarske županije uvrštenje zone TP-a u ZOP-u, max. 8 ha, do 400 postelja, kako bi vjerodostojno pridonesli razvoju, zapuštenog priobalja općine i vratili iseljene na njihova ognjišta.</w:t>
      </w:r>
    </w:p>
    <w:p w:rsidR="00700FC0" w:rsidRDefault="00700FC0" w:rsidP="00700FC0">
      <w:pPr>
        <w:pStyle w:val="Uvuenotijeloteksta"/>
        <w:rPr>
          <w:rFonts w:ascii="Arial" w:hAnsi="Arial" w:cs="Arial"/>
          <w:noProof/>
          <w:sz w:val="22"/>
        </w:rPr>
      </w:pPr>
    </w:p>
    <w:p w:rsidR="008F7228" w:rsidRDefault="00DF3307" w:rsidP="008F7228">
      <w:pPr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2.</w:t>
      </w:r>
      <w:r w:rsidR="008F7228">
        <w:rPr>
          <w:rFonts w:ascii="Arial" w:hAnsi="Arial" w:cs="Arial"/>
          <w:noProof/>
          <w:sz w:val="22"/>
        </w:rPr>
        <w:t xml:space="preserve"> Mišljenje vezano uz zahtjev za ocjenu o potrebi procjene utjecaja na okoliš rekonstrukcije kotlovskog postrojenja TE Plomin 2 ugradnjom sustava za smanjivanje dušikovih oksida u dimnim plinovima kotla prema zahtjevu Ministarstva zaštite okoliša i prirode</w:t>
      </w:r>
    </w:p>
    <w:p w:rsidR="008F7228" w:rsidRPr="006B5189" w:rsidRDefault="008F7228" w:rsidP="008F722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B5189">
        <w:rPr>
          <w:rFonts w:ascii="Arial" w:hAnsi="Arial" w:cs="Arial"/>
          <w:b/>
          <w:sz w:val="22"/>
          <w:szCs w:val="22"/>
        </w:rPr>
        <w:t xml:space="preserve">Općina Kršan je </w:t>
      </w:r>
      <w:r w:rsidRPr="006B5189">
        <w:rPr>
          <w:rFonts w:ascii="Arial" w:hAnsi="Arial" w:cs="Arial"/>
          <w:b/>
          <w:bCs/>
          <w:sz w:val="22"/>
          <w:szCs w:val="22"/>
        </w:rPr>
        <w:t>mišljenj</w:t>
      </w:r>
      <w:r w:rsidRPr="006B5189">
        <w:rPr>
          <w:rFonts w:ascii="Arial" w:hAnsi="Arial" w:cs="Arial"/>
          <w:b/>
          <w:bCs/>
          <w:sz w:val="22"/>
          <w:szCs w:val="22"/>
        </w:rPr>
        <w:t>a</w:t>
      </w:r>
      <w:r w:rsidRPr="006B5189">
        <w:rPr>
          <w:rFonts w:ascii="Arial" w:hAnsi="Arial" w:cs="Arial"/>
          <w:b/>
          <w:bCs/>
          <w:sz w:val="22"/>
          <w:szCs w:val="22"/>
        </w:rPr>
        <w:t xml:space="preserve"> da predmetni zahvat neće imati negativan utjecaj na „</w:t>
      </w:r>
      <w:r w:rsidRPr="006B5189">
        <w:rPr>
          <w:rFonts w:ascii="Arial" w:hAnsi="Arial" w:cs="Arial"/>
          <w:b/>
          <w:bCs/>
          <w:i/>
          <w:iCs/>
          <w:sz w:val="22"/>
          <w:szCs w:val="22"/>
        </w:rPr>
        <w:t>sastavnice iz okoliša koje su u nadležnosti Općine Kršan</w:t>
      </w:r>
      <w:r w:rsidRPr="006B5189">
        <w:rPr>
          <w:rFonts w:ascii="Arial" w:hAnsi="Arial" w:cs="Arial"/>
          <w:b/>
          <w:bCs/>
          <w:sz w:val="22"/>
          <w:szCs w:val="22"/>
        </w:rPr>
        <w:t>“.</w:t>
      </w:r>
    </w:p>
    <w:p w:rsidR="006B5189" w:rsidRDefault="006B5189" w:rsidP="006B5189">
      <w:pPr>
        <w:pStyle w:val="Bezproreda"/>
        <w:jc w:val="center"/>
        <w:rPr>
          <w:rFonts w:ascii="Arial" w:hAnsi="Arial" w:cs="Arial"/>
          <w:b/>
        </w:rPr>
      </w:pPr>
    </w:p>
    <w:p w:rsidR="006B5189" w:rsidRDefault="006B5189" w:rsidP="006B5189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OPĆINSKO VIJEĆE OPĆINE KRŠAN</w:t>
      </w:r>
    </w:p>
    <w:p w:rsidR="006B5189" w:rsidRDefault="006B5189" w:rsidP="006B5189">
      <w:pPr>
        <w:pStyle w:val="Bezproreda"/>
        <w:jc w:val="center"/>
        <w:rPr>
          <w:rFonts w:ascii="Arial" w:hAnsi="Arial" w:cs="Arial"/>
          <w:b/>
        </w:rPr>
      </w:pPr>
    </w:p>
    <w:p w:rsidR="006B5189" w:rsidRDefault="006B5189" w:rsidP="006B51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Kršan, </w:t>
      </w:r>
      <w:r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siječnja</w:t>
      </w:r>
      <w:r>
        <w:rPr>
          <w:rFonts w:ascii="Arial" w:hAnsi="Arial" w:cs="Arial"/>
          <w:sz w:val="22"/>
          <w:szCs w:val="22"/>
        </w:rPr>
        <w:t xml:space="preserve">  201</w:t>
      </w:r>
      <w:r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6B5189" w:rsidRDefault="006B5189" w:rsidP="006B5189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Općinski načelnik </w:t>
      </w:r>
    </w:p>
    <w:p w:rsidR="006B5189" w:rsidRDefault="006B5189" w:rsidP="006B5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Valdi Runko</w:t>
      </w:r>
    </w:p>
    <w:p w:rsidR="006B5189" w:rsidRDefault="006B5189" w:rsidP="006B5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za  WEB stranicu sastavila:</w:t>
      </w:r>
    </w:p>
    <w:p w:rsidR="006B5189" w:rsidRDefault="006B5189" w:rsidP="006B518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Glorija Fable </w:t>
      </w:r>
    </w:p>
    <w:p w:rsidR="00700FC0" w:rsidRPr="008F7228" w:rsidRDefault="00700FC0" w:rsidP="00700FC0">
      <w:pPr>
        <w:pStyle w:val="Uvuenotijeloteksta"/>
        <w:ind w:firstLine="0"/>
        <w:rPr>
          <w:rFonts w:ascii="Arial" w:hAnsi="Arial" w:cs="Arial"/>
          <w:noProof/>
          <w:sz w:val="22"/>
        </w:rPr>
      </w:pPr>
    </w:p>
    <w:p w:rsidR="00700FC0" w:rsidRDefault="00700FC0" w:rsidP="00700FC0">
      <w:pPr>
        <w:pStyle w:val="Uvuenotijeloteksta"/>
        <w:rPr>
          <w:sz w:val="22"/>
        </w:rPr>
      </w:pPr>
      <w:r>
        <w:rPr>
          <w:sz w:val="22"/>
          <w:szCs w:val="22"/>
        </w:rPr>
        <w:t xml:space="preserve">         </w:t>
      </w:r>
      <w:r w:rsidRPr="00092508">
        <w:rPr>
          <w:sz w:val="22"/>
          <w:szCs w:val="22"/>
        </w:rPr>
        <w:tab/>
      </w:r>
      <w:r>
        <w:rPr>
          <w:noProof/>
        </w:rPr>
        <w:t xml:space="preserve">            </w:t>
      </w:r>
      <w:r>
        <w:rPr>
          <w:noProof/>
        </w:rPr>
        <w:tab/>
      </w:r>
    </w:p>
    <w:p w:rsidR="00DF3307" w:rsidRPr="003C1840" w:rsidRDefault="00700FC0" w:rsidP="00DF3307">
      <w:pPr>
        <w:ind w:left="1416" w:firstLine="708"/>
        <w:jc w:val="center"/>
        <w:rPr>
          <w:rFonts w:ascii="Arial" w:hAnsi="Arial" w:cs="Arial"/>
          <w:b/>
          <w:noProof/>
          <w:sz w:val="22"/>
        </w:rPr>
      </w:pPr>
      <w:r>
        <w:tab/>
      </w:r>
      <w:r>
        <w:tab/>
      </w:r>
      <w:r>
        <w:tab/>
      </w:r>
      <w:r>
        <w:tab/>
        <w:t xml:space="preserve"> </w:t>
      </w:r>
      <w:r w:rsidRPr="003C1840">
        <w:rPr>
          <w:rFonts w:ascii="Arial" w:hAnsi="Arial" w:cs="Arial"/>
          <w:b/>
          <w:noProof/>
          <w:sz w:val="22"/>
        </w:rPr>
        <w:tab/>
      </w:r>
    </w:p>
    <w:p w:rsidR="00700FC0" w:rsidRPr="003C1840" w:rsidRDefault="00700FC0" w:rsidP="00700FC0">
      <w:pPr>
        <w:ind w:left="5664" w:firstLine="708"/>
        <w:jc w:val="both"/>
        <w:rPr>
          <w:rFonts w:ascii="Arial" w:hAnsi="Arial" w:cs="Arial"/>
          <w:b/>
          <w:noProof/>
          <w:sz w:val="22"/>
        </w:rPr>
      </w:pPr>
    </w:p>
    <w:p w:rsidR="00700FC0" w:rsidRDefault="00700FC0" w:rsidP="00700FC0">
      <w:pPr>
        <w:rPr>
          <w:rFonts w:ascii="Arial" w:hAnsi="Arial" w:cs="Arial"/>
          <w:sz w:val="20"/>
          <w:szCs w:val="20"/>
        </w:rPr>
      </w:pPr>
    </w:p>
    <w:p w:rsidR="00700FC0" w:rsidRDefault="00700FC0" w:rsidP="00700FC0">
      <w:pPr>
        <w:rPr>
          <w:rFonts w:ascii="Arial" w:hAnsi="Arial" w:cs="Arial"/>
          <w:sz w:val="20"/>
          <w:szCs w:val="20"/>
        </w:rPr>
      </w:pPr>
    </w:p>
    <w:p w:rsidR="00700FC0" w:rsidRDefault="00700FC0" w:rsidP="00700FC0">
      <w:pPr>
        <w:rPr>
          <w:rFonts w:ascii="Arial" w:hAnsi="Arial" w:cs="Arial"/>
          <w:sz w:val="20"/>
          <w:szCs w:val="20"/>
        </w:rPr>
      </w:pPr>
    </w:p>
    <w:p w:rsidR="00700FC0" w:rsidRDefault="00700FC0" w:rsidP="00700FC0">
      <w:pPr>
        <w:rPr>
          <w:rFonts w:ascii="Arial" w:hAnsi="Arial" w:cs="Arial"/>
          <w:sz w:val="20"/>
          <w:szCs w:val="20"/>
        </w:rPr>
      </w:pPr>
    </w:p>
    <w:p w:rsidR="00700FC0" w:rsidRDefault="00700FC0" w:rsidP="00700FC0">
      <w:pPr>
        <w:rPr>
          <w:rFonts w:ascii="Arial" w:hAnsi="Arial" w:cs="Arial"/>
          <w:sz w:val="20"/>
          <w:szCs w:val="20"/>
        </w:rPr>
      </w:pPr>
    </w:p>
    <w:p w:rsidR="00700FC0" w:rsidRDefault="00700FC0" w:rsidP="00700FC0">
      <w:pPr>
        <w:rPr>
          <w:rFonts w:ascii="Arial" w:hAnsi="Arial" w:cs="Arial"/>
          <w:sz w:val="20"/>
          <w:szCs w:val="20"/>
        </w:rPr>
      </w:pPr>
    </w:p>
    <w:p w:rsidR="00700FC0" w:rsidRDefault="00700FC0" w:rsidP="00700FC0">
      <w:pPr>
        <w:rPr>
          <w:rFonts w:ascii="Arial" w:hAnsi="Arial" w:cs="Arial"/>
          <w:sz w:val="20"/>
          <w:szCs w:val="20"/>
        </w:rPr>
      </w:pPr>
    </w:p>
    <w:p w:rsidR="00700FC0" w:rsidRDefault="00700FC0" w:rsidP="00700FC0"/>
    <w:p w:rsidR="00700FC0" w:rsidRPr="003024BD" w:rsidRDefault="00700FC0" w:rsidP="00700FC0">
      <w:r w:rsidRPr="003024BD">
        <w:t>Obveza izgradnje predmetnog zahvata proizlazi iz Objedinjenih uvjeta zaštite okoliša koji su izdani od strane MZOIP rješenjem KLASA: UP/I-351-03/12-02/66, URBROJ: 517-06-2-</w:t>
      </w:r>
      <w:proofErr w:type="spellStart"/>
      <w:r w:rsidRPr="003024BD">
        <w:t>2</w:t>
      </w:r>
      <w:proofErr w:type="spellEnd"/>
      <w:r w:rsidRPr="003024BD">
        <w:t>-1-15-71, Zagreb, 14. siječanj 2016. a dostupna je na adresi:</w:t>
      </w:r>
    </w:p>
    <w:p w:rsidR="00700FC0" w:rsidRPr="003024BD" w:rsidRDefault="00700FC0" w:rsidP="00700FC0"/>
    <w:p w:rsidR="00700FC0" w:rsidRPr="007A2F2B" w:rsidRDefault="00700FC0" w:rsidP="00700FC0">
      <w:pPr>
        <w:jc w:val="center"/>
        <w:rPr>
          <w:b/>
        </w:rPr>
      </w:pPr>
      <w:r w:rsidRPr="007A2F2B">
        <w:rPr>
          <w:b/>
        </w:rPr>
        <w:t>http://www.mzoip.hr/doc/21012016_-_termoelektrana_plomin_2_te_plomin_2_.pdf</w:t>
      </w:r>
    </w:p>
    <w:p w:rsidR="00700FC0" w:rsidRPr="007A2F2B" w:rsidRDefault="00700FC0" w:rsidP="00700FC0">
      <w:pPr>
        <w:rPr>
          <w:b/>
        </w:rPr>
      </w:pPr>
    </w:p>
    <w:p w:rsidR="00700FC0" w:rsidRPr="003024BD" w:rsidRDefault="00700FC0" w:rsidP="00700FC0">
      <w:pPr>
        <w:jc w:val="both"/>
        <w:rPr>
          <w:i/>
          <w:iCs/>
        </w:rPr>
      </w:pPr>
      <w:r w:rsidRPr="003024BD">
        <w:tab/>
        <w:t xml:space="preserve">Objedinjenim uvjetima zaštite okoliša predviđene su i mjere koje je vlasnik postrojenja TE Plomin dužan provesti u cilju smanjenja emisija onečišćujućih tvari u zrak pa je tako u </w:t>
      </w:r>
      <w:proofErr w:type="spellStart"/>
      <w:r w:rsidRPr="003024BD">
        <w:t>toč</w:t>
      </w:r>
      <w:proofErr w:type="spellEnd"/>
      <w:r w:rsidRPr="003024BD">
        <w:t>. 1.3.7. navedeno da vlasnik postrojenja mora „</w:t>
      </w:r>
      <w:r w:rsidRPr="003024BD">
        <w:rPr>
          <w:i/>
          <w:iCs/>
        </w:rPr>
        <w:t>U prijelaznom razdoblju za usklađivanje emisija u zrak s GVE-ima propisanim za razdoblje od 1. siječnja 2018. godine poduzeti slijedeće mjere:</w:t>
      </w:r>
    </w:p>
    <w:p w:rsidR="00700FC0" w:rsidRPr="003024BD" w:rsidRDefault="00700FC0" w:rsidP="00700FC0">
      <w:pPr>
        <w:rPr>
          <w:i/>
          <w:iCs/>
        </w:rPr>
      </w:pPr>
    </w:p>
    <w:p w:rsidR="00700FC0" w:rsidRPr="003024BD" w:rsidRDefault="00700FC0" w:rsidP="00700FC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BD">
        <w:rPr>
          <w:rFonts w:ascii="Times New Roman" w:hAnsi="Times New Roman" w:cs="Times New Roman"/>
          <w:b/>
          <w:iCs/>
          <w:sz w:val="24"/>
          <w:szCs w:val="24"/>
        </w:rPr>
        <w:t xml:space="preserve">primjenjivati SCR </w:t>
      </w:r>
      <w:proofErr w:type="spellStart"/>
      <w:r w:rsidRPr="003024BD">
        <w:rPr>
          <w:rFonts w:ascii="Times New Roman" w:hAnsi="Times New Roman" w:cs="Times New Roman"/>
          <w:b/>
          <w:iCs/>
          <w:sz w:val="24"/>
          <w:szCs w:val="24"/>
        </w:rPr>
        <w:t>DeNOx</w:t>
      </w:r>
      <w:proofErr w:type="spellEnd"/>
      <w:r w:rsidRPr="003024BD">
        <w:rPr>
          <w:rFonts w:ascii="Times New Roman" w:hAnsi="Times New Roman" w:cs="Times New Roman"/>
          <w:b/>
          <w:iCs/>
          <w:sz w:val="24"/>
          <w:szCs w:val="24"/>
        </w:rPr>
        <w:t xml:space="preserve">, uređaj za smanjenje emisije dušikovih oksida (cilj: </w:t>
      </w:r>
      <w:proofErr w:type="spellStart"/>
      <w:r w:rsidRPr="003024BD">
        <w:rPr>
          <w:rFonts w:ascii="Times New Roman" w:hAnsi="Times New Roman" w:cs="Times New Roman"/>
          <w:b/>
          <w:iCs/>
          <w:sz w:val="24"/>
          <w:szCs w:val="24"/>
        </w:rPr>
        <w:t>NOx</w:t>
      </w:r>
      <w:proofErr w:type="spellEnd"/>
      <w:r w:rsidRPr="003024BD">
        <w:rPr>
          <w:rFonts w:ascii="Times New Roman" w:hAnsi="Times New Roman" w:cs="Times New Roman"/>
          <w:b/>
          <w:iCs/>
          <w:sz w:val="24"/>
          <w:szCs w:val="24"/>
        </w:rPr>
        <w:t xml:space="preserve"> &lt; 200 mg/m3), rok: 1. siječanj 2018. godine“</w:t>
      </w:r>
    </w:p>
    <w:p w:rsidR="00700FC0" w:rsidRPr="003024BD" w:rsidRDefault="00700FC0" w:rsidP="00700FC0"/>
    <w:p w:rsidR="00700FC0" w:rsidRPr="003024BD" w:rsidRDefault="00700FC0" w:rsidP="00700FC0">
      <w:pPr>
        <w:jc w:val="both"/>
      </w:pPr>
      <w:r w:rsidRPr="003024BD">
        <w:tab/>
        <w:t xml:space="preserve">Slijedom gore navedenog, izgradnja postrojenja DENOX ima pozitivan učinak glede zaštite okoliša jer značajno umanjuje emisije dimnih plinova kotla. Ovdje valja napomenuti da ugovoreno postrojenje garantira emisije </w:t>
      </w:r>
      <w:proofErr w:type="spellStart"/>
      <w:r w:rsidRPr="003024BD">
        <w:t>NOx</w:t>
      </w:r>
      <w:proofErr w:type="spellEnd"/>
      <w:r w:rsidRPr="003024BD">
        <w:t xml:space="preserve"> &lt; 80 mg/m3 što je gotovo tri puta manje od vrijednosti dozvoljene Uredbom odnosno Objedinjenim uvjetima zaštite okoliša.</w:t>
      </w:r>
    </w:p>
    <w:p w:rsidR="00700FC0" w:rsidRPr="003024BD" w:rsidRDefault="00700FC0" w:rsidP="00700FC0"/>
    <w:p w:rsidR="00700FC0" w:rsidRDefault="00700FC0" w:rsidP="00700FC0">
      <w:pPr>
        <w:jc w:val="both"/>
      </w:pPr>
      <w:r w:rsidRPr="003024BD">
        <w:tab/>
        <w:t>Temeljem izdanih Objedinjenih uvjeta zaštite okoliša, Ministarstvo zaštite okoliša i prirode automatski daje pozitivno mišljenje, tj. mišljenje da ne treba provoditi procjenu utjecaja zahvata na okoliš jer je to isto Ministarstvo u Objedinjenim uvjetima zaštite okoliša propisalo obvezu izgradnje i korištenja postrojenja DENOX, uz primjenu iste tehnologije koja je sadržana u planiranom zahvatu. Obzirom da je Naručitelj pokrenuo upravni postupak izdavanja Građevinske dozvole prije izdavanja Objedinjenih uvjeta zaštite okoliša,</w:t>
      </w:r>
      <w:r>
        <w:t xml:space="preserve"> </w:t>
      </w:r>
      <w:r w:rsidRPr="003024BD">
        <w:t xml:space="preserve"> MZOIP je </w:t>
      </w:r>
    </w:p>
    <w:p w:rsidR="00700FC0" w:rsidRPr="003024BD" w:rsidRDefault="00700FC0" w:rsidP="00700FC0">
      <w:pPr>
        <w:jc w:val="both"/>
      </w:pPr>
      <w:r w:rsidRPr="003024BD">
        <w:t>primijenilo uobičajenu proceduru te je zatražilo očitovanje od javnopravnih tijela kako je to navedeno u dopisu koji je primila Općina Kršan.</w:t>
      </w:r>
    </w:p>
    <w:p w:rsidR="00700FC0" w:rsidRPr="003024BD" w:rsidRDefault="00700FC0" w:rsidP="00700FC0"/>
    <w:p w:rsidR="00700FC0" w:rsidRPr="003024BD" w:rsidRDefault="00700FC0" w:rsidP="00700FC0">
      <w:pPr>
        <w:jc w:val="both"/>
      </w:pPr>
      <w:r w:rsidRPr="003024BD">
        <w:tab/>
        <w:t xml:space="preserve">Sumirajući sve gore navedeno, može se zaključiti da izgradnja postrojenja DENOX neće imati negativnog utjecaja na okoliš već upravo suprotno, značajno će doprinijeti smanjenju emisije dušikovih oksida u odnosu na sadašnje stanje. </w:t>
      </w:r>
    </w:p>
    <w:p w:rsidR="00700FC0" w:rsidRPr="003024BD" w:rsidRDefault="00700FC0" w:rsidP="00700FC0"/>
    <w:p w:rsidR="00700FC0" w:rsidRPr="003024BD" w:rsidRDefault="00700FC0" w:rsidP="00700FC0">
      <w:pPr>
        <w:jc w:val="both"/>
        <w:rPr>
          <w:b/>
          <w:bCs/>
        </w:rPr>
      </w:pPr>
      <w:r w:rsidRPr="003024BD">
        <w:tab/>
        <w:t xml:space="preserve">Stoga predlažem da Vijeće Općine Kršan donese zaključak kojim daje </w:t>
      </w:r>
      <w:r w:rsidRPr="003024BD">
        <w:rPr>
          <w:b/>
          <w:bCs/>
        </w:rPr>
        <w:t>mišljenje da predmetni zahvat neće imati negativan utjecaj na „</w:t>
      </w:r>
      <w:r w:rsidRPr="003024BD">
        <w:rPr>
          <w:b/>
          <w:bCs/>
          <w:i/>
          <w:iCs/>
        </w:rPr>
        <w:t>sastavnice iz okoliša koje su u nadležnosti Općine Kršan</w:t>
      </w:r>
      <w:r w:rsidRPr="003024BD">
        <w:rPr>
          <w:b/>
          <w:bCs/>
        </w:rPr>
        <w:t>“.</w:t>
      </w:r>
    </w:p>
    <w:p w:rsidR="00700FC0" w:rsidRPr="003024BD" w:rsidRDefault="00700FC0" w:rsidP="00700FC0">
      <w:pPr>
        <w:jc w:val="both"/>
      </w:pPr>
    </w:p>
    <w:p w:rsidR="00DD49A8" w:rsidRDefault="00DD49A8" w:rsidP="00700FC0">
      <w:pPr>
        <w:pStyle w:val="Bezproreda"/>
        <w:jc w:val="both"/>
      </w:pPr>
    </w:p>
    <w:sectPr w:rsidR="00DD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198"/>
    <w:multiLevelType w:val="hybridMultilevel"/>
    <w:tmpl w:val="A08210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72"/>
    <w:rsid w:val="00111E72"/>
    <w:rsid w:val="006B5189"/>
    <w:rsid w:val="00700FC0"/>
    <w:rsid w:val="008F7228"/>
    <w:rsid w:val="009E2C10"/>
    <w:rsid w:val="00DD49A8"/>
    <w:rsid w:val="00DF3307"/>
    <w:rsid w:val="00F5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0FC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rsid w:val="00700FC0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0FC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qFormat/>
    <w:rsid w:val="00700FC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1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18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0FC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rsid w:val="00700FC0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0FC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qFormat/>
    <w:rsid w:val="00700FC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1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18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5</cp:revision>
  <cp:lastPrinted>2016-01-29T13:31:00Z</cp:lastPrinted>
  <dcterms:created xsi:type="dcterms:W3CDTF">2016-01-29T07:26:00Z</dcterms:created>
  <dcterms:modified xsi:type="dcterms:W3CDTF">2016-01-29T13:35:00Z</dcterms:modified>
</cp:coreProperties>
</file>